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ABDA09" w14:textId="00CF5914" w:rsidR="00ED3688" w:rsidRPr="00575C0C" w:rsidRDefault="00ED3688" w:rsidP="00257E2D">
      <w:pPr>
        <w:spacing w:after="0" w:line="240" w:lineRule="auto"/>
        <w:jc w:val="center"/>
        <w:rPr>
          <w:rFonts w:cs="Calibri"/>
          <w:szCs w:val="22"/>
        </w:rPr>
      </w:pPr>
    </w:p>
    <w:p w14:paraId="40F90B46" w14:textId="2D990B44" w:rsidR="00FE21BC" w:rsidRPr="00575C0C" w:rsidRDefault="00DB2950" w:rsidP="00257E2D">
      <w:pPr>
        <w:spacing w:after="0" w:line="240" w:lineRule="auto"/>
      </w:pPr>
      <w:r w:rsidRPr="00575C0C">
        <w:rPr>
          <w:noProof/>
        </w:rPr>
        <w:drawing>
          <wp:anchor distT="0" distB="0" distL="114300" distR="114300" simplePos="0" relativeHeight="251658240" behindDoc="0" locked="0" layoutInCell="1" allowOverlap="1" wp14:anchorId="586170E3" wp14:editId="6EEEEDB4">
            <wp:simplePos x="0" y="0"/>
            <wp:positionH relativeFrom="margin">
              <wp:align>center</wp:align>
            </wp:positionH>
            <wp:positionV relativeFrom="paragraph">
              <wp:posOffset>19050</wp:posOffset>
            </wp:positionV>
            <wp:extent cx="1188720" cy="1316990"/>
            <wp:effectExtent l="0" t="0" r="0" b="0"/>
            <wp:wrapSquare wrapText="bothSides"/>
            <wp:docPr id="1399816296" name="Picture 1" descr="Worplesdon Parish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816296" name="Picture 1" descr="Worplesdon Parish Council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88720" cy="1316990"/>
                    </a:xfrm>
                    <a:prstGeom prst="rect">
                      <a:avLst/>
                    </a:prstGeom>
                    <a:noFill/>
                  </pic:spPr>
                </pic:pic>
              </a:graphicData>
            </a:graphic>
          </wp:anchor>
        </w:drawing>
      </w:r>
      <w:r w:rsidR="003D4E90">
        <w:br w:type="textWrapping" w:clear="all"/>
      </w:r>
    </w:p>
    <w:p w14:paraId="5DA224FA" w14:textId="77777777" w:rsidR="00ED3688" w:rsidRPr="00575C0C" w:rsidRDefault="00ED3688" w:rsidP="00257E2D">
      <w:pPr>
        <w:spacing w:after="0" w:line="240" w:lineRule="auto"/>
        <w:jc w:val="center"/>
        <w:rPr>
          <w:rFonts w:cs="Calibri"/>
          <w:szCs w:val="22"/>
        </w:rPr>
      </w:pPr>
    </w:p>
    <w:p w14:paraId="0C06B85A" w14:textId="208B692E" w:rsidR="00ED3688" w:rsidRDefault="00ED3688" w:rsidP="00257E2D">
      <w:pPr>
        <w:pStyle w:val="Heading1"/>
        <w:spacing w:before="0" w:after="0" w:line="240" w:lineRule="auto"/>
        <w:jc w:val="center"/>
        <w:rPr>
          <w:rFonts w:cs="Calibri"/>
          <w:szCs w:val="22"/>
        </w:rPr>
      </w:pPr>
      <w:r w:rsidRPr="00575C0C">
        <w:rPr>
          <w:rFonts w:cs="Calibri"/>
          <w:szCs w:val="22"/>
        </w:rPr>
        <w:t xml:space="preserve">Minutes of the </w:t>
      </w:r>
      <w:r w:rsidR="00C57824">
        <w:rPr>
          <w:rFonts w:cs="Calibri"/>
          <w:szCs w:val="22"/>
        </w:rPr>
        <w:t xml:space="preserve">Planning/General Purposes and Finance Committee </w:t>
      </w:r>
      <w:r w:rsidRPr="00575C0C">
        <w:rPr>
          <w:rFonts w:cs="Calibri"/>
          <w:szCs w:val="22"/>
        </w:rPr>
        <w:t xml:space="preserve">Meeting held in the </w:t>
      </w:r>
      <w:r w:rsidR="0075176E" w:rsidRPr="00575C0C">
        <w:rPr>
          <w:rFonts w:cs="Calibri"/>
          <w:szCs w:val="22"/>
        </w:rPr>
        <w:br/>
      </w:r>
      <w:r w:rsidRPr="00575C0C">
        <w:rPr>
          <w:rFonts w:cs="Calibri"/>
          <w:szCs w:val="22"/>
        </w:rPr>
        <w:t xml:space="preserve">Council Chamber, Unit 2 Saxton, Parklands, Railton Road, Guildford, Surrey, GU2 9JX </w:t>
      </w:r>
      <w:r w:rsidR="0075176E" w:rsidRPr="00575C0C">
        <w:rPr>
          <w:rFonts w:cs="Calibri"/>
          <w:szCs w:val="22"/>
        </w:rPr>
        <w:br/>
        <w:t xml:space="preserve">at 19:30 on Thursday </w:t>
      </w:r>
      <w:r w:rsidR="006815F1">
        <w:rPr>
          <w:rFonts w:cs="Calibri"/>
          <w:szCs w:val="22"/>
        </w:rPr>
        <w:t xml:space="preserve">23 </w:t>
      </w:r>
      <w:r w:rsidR="00E76D35">
        <w:rPr>
          <w:rFonts w:cs="Calibri"/>
          <w:szCs w:val="22"/>
        </w:rPr>
        <w:t>Ju</w:t>
      </w:r>
      <w:r w:rsidR="006815F1">
        <w:rPr>
          <w:rFonts w:cs="Calibri"/>
          <w:szCs w:val="22"/>
        </w:rPr>
        <w:t>ly</w:t>
      </w:r>
      <w:r w:rsidR="00E76D35">
        <w:rPr>
          <w:rFonts w:cs="Calibri"/>
          <w:szCs w:val="22"/>
        </w:rPr>
        <w:t xml:space="preserve"> </w:t>
      </w:r>
      <w:r w:rsidR="008743D5">
        <w:rPr>
          <w:rFonts w:cs="Calibri"/>
          <w:szCs w:val="22"/>
        </w:rPr>
        <w:t>2026</w:t>
      </w:r>
    </w:p>
    <w:p w14:paraId="65814917" w14:textId="77777777" w:rsidR="00D51562" w:rsidRPr="00D51562" w:rsidRDefault="00D51562" w:rsidP="00D51562"/>
    <w:p w14:paraId="0636083A" w14:textId="513694EA" w:rsidR="005D6DEE" w:rsidRPr="00567528" w:rsidRDefault="005D6DEE" w:rsidP="00D51562">
      <w:pPr>
        <w:pStyle w:val="Heading2"/>
        <w:spacing w:after="160"/>
      </w:pPr>
      <w:bookmarkStart w:id="0" w:name="AGENDA"/>
      <w:bookmarkEnd w:id="0"/>
      <w:r w:rsidRPr="00567528">
        <w:t>Present</w:t>
      </w:r>
    </w:p>
    <w:p w14:paraId="35111D4E" w14:textId="1DE6C286" w:rsidR="00F82D41" w:rsidRDefault="00F82D41" w:rsidP="00D51562">
      <w:pPr>
        <w:pStyle w:val="Heading3"/>
        <w:spacing w:before="0" w:after="160" w:line="240" w:lineRule="auto"/>
        <w:rPr>
          <w:rFonts w:cs="Calibri"/>
          <w:szCs w:val="22"/>
        </w:rPr>
      </w:pPr>
      <w:r w:rsidRPr="00575C0C">
        <w:rPr>
          <w:rFonts w:cs="Calibri"/>
          <w:szCs w:val="22"/>
        </w:rPr>
        <w:t>Councillors:</w:t>
      </w:r>
    </w:p>
    <w:p w14:paraId="5155961E" w14:textId="7E142D39" w:rsidR="00DA7C0E" w:rsidRPr="000C042E" w:rsidRDefault="00F82D41" w:rsidP="00D51562">
      <w:pPr>
        <w:pStyle w:val="BodyText"/>
        <w:tabs>
          <w:tab w:val="left" w:pos="4700"/>
        </w:tabs>
        <w:spacing w:after="160"/>
        <w:rPr>
          <w:bCs/>
        </w:rPr>
      </w:pPr>
      <w:r w:rsidRPr="00391804">
        <w:rPr>
          <w:bCs/>
        </w:rPr>
        <w:t>Cllr B Ahier,</w:t>
      </w:r>
      <w:r w:rsidR="007562BE">
        <w:t xml:space="preserve"> </w:t>
      </w:r>
      <w:r w:rsidRPr="00391804">
        <w:t xml:space="preserve">Cllr N Crampin, </w:t>
      </w:r>
      <w:r w:rsidRPr="00391804">
        <w:rPr>
          <w:bCs/>
        </w:rPr>
        <w:t>Cllr N Mitchell</w:t>
      </w:r>
      <w:r w:rsidR="001367B0" w:rsidRPr="00391804">
        <w:rPr>
          <w:bCs/>
        </w:rPr>
        <w:t xml:space="preserve">, </w:t>
      </w:r>
      <w:r w:rsidR="00292685">
        <w:rPr>
          <w:bCs/>
        </w:rPr>
        <w:t xml:space="preserve">Cllr </w:t>
      </w:r>
      <w:r w:rsidR="00DE0C2E">
        <w:rPr>
          <w:bCs/>
        </w:rPr>
        <w:t>T Wright</w:t>
      </w:r>
      <w:r w:rsidR="00054AF6">
        <w:rPr>
          <w:bCs/>
        </w:rPr>
        <w:t xml:space="preserve">, </w:t>
      </w:r>
      <w:r w:rsidR="00DE0C2E">
        <w:rPr>
          <w:bCs/>
        </w:rPr>
        <w:t xml:space="preserve">and </w:t>
      </w:r>
      <w:r w:rsidRPr="000C042E">
        <w:rPr>
          <w:bCs/>
        </w:rPr>
        <w:t>Cllr M Price</w:t>
      </w:r>
      <w:r w:rsidR="0098417D">
        <w:rPr>
          <w:bCs/>
        </w:rPr>
        <w:t xml:space="preserve"> (Chairman)</w:t>
      </w:r>
      <w:r w:rsidR="00E253C4">
        <w:rPr>
          <w:bCs/>
        </w:rPr>
        <w:t>.</w:t>
      </w:r>
    </w:p>
    <w:p w14:paraId="1F4E1068" w14:textId="29B3C7F5" w:rsidR="00F82D41" w:rsidRDefault="00F82D41" w:rsidP="00D51562">
      <w:pPr>
        <w:pStyle w:val="Heading3"/>
        <w:tabs>
          <w:tab w:val="left" w:pos="2550"/>
        </w:tabs>
        <w:spacing w:before="0" w:after="160" w:line="240" w:lineRule="auto"/>
        <w:rPr>
          <w:rFonts w:cs="Calibri"/>
          <w:szCs w:val="22"/>
        </w:rPr>
      </w:pPr>
      <w:r w:rsidRPr="000C042E">
        <w:rPr>
          <w:rFonts w:cs="Calibri"/>
          <w:szCs w:val="22"/>
        </w:rPr>
        <w:t>Officers of the Council:</w:t>
      </w:r>
      <w:r w:rsidR="006D45A2">
        <w:rPr>
          <w:rFonts w:cs="Calibri"/>
          <w:szCs w:val="22"/>
        </w:rPr>
        <w:tab/>
      </w:r>
    </w:p>
    <w:p w14:paraId="10D83848" w14:textId="134A8EDB" w:rsidR="00F82D41" w:rsidRPr="000C042E" w:rsidRDefault="00F82D41" w:rsidP="00D51562">
      <w:pPr>
        <w:pStyle w:val="BodyText"/>
        <w:tabs>
          <w:tab w:val="left" w:pos="4700"/>
        </w:tabs>
        <w:spacing w:after="160"/>
      </w:pPr>
      <w:r w:rsidRPr="000C042E">
        <w:t xml:space="preserve">Mrs G White </w:t>
      </w:r>
      <w:r w:rsidR="007D2659" w:rsidRPr="000C042E">
        <w:t>-</w:t>
      </w:r>
      <w:r w:rsidRPr="000C042E">
        <w:t xml:space="preserve"> Clerk to the Council</w:t>
      </w:r>
      <w:r w:rsidR="003E05FF">
        <w:t xml:space="preserve"> (retiring)</w:t>
      </w:r>
    </w:p>
    <w:p w14:paraId="74724533" w14:textId="4A3CB777" w:rsidR="00DA7C0E" w:rsidRPr="000C042E" w:rsidRDefault="00023FA8" w:rsidP="00D51562">
      <w:pPr>
        <w:pStyle w:val="BodyText"/>
        <w:tabs>
          <w:tab w:val="left" w:pos="4700"/>
        </w:tabs>
        <w:spacing w:after="160"/>
      </w:pPr>
      <w:r w:rsidRPr="000C042E">
        <w:t>M</w:t>
      </w:r>
      <w:r>
        <w:t>is</w:t>
      </w:r>
      <w:r w:rsidRPr="000C042E">
        <w:t xml:space="preserve">s </w:t>
      </w:r>
      <w:r>
        <w:t>M</w:t>
      </w:r>
      <w:r w:rsidRPr="000C042E">
        <w:t xml:space="preserve"> </w:t>
      </w:r>
      <w:r>
        <w:t>Wingate</w:t>
      </w:r>
      <w:r w:rsidRPr="000C042E">
        <w:t xml:space="preserve"> - Clerk to the Council</w:t>
      </w:r>
      <w:r w:rsidR="003E05FF">
        <w:t xml:space="preserve"> (in training)</w:t>
      </w:r>
    </w:p>
    <w:p w14:paraId="3CF0FDD6" w14:textId="26DE4358" w:rsidR="00F82D41" w:rsidRDefault="00F82D41" w:rsidP="00D51562">
      <w:pPr>
        <w:pStyle w:val="Heading3"/>
        <w:spacing w:before="0" w:after="160" w:line="240" w:lineRule="auto"/>
        <w:rPr>
          <w:rFonts w:cs="Calibri"/>
          <w:szCs w:val="22"/>
        </w:rPr>
      </w:pPr>
      <w:r w:rsidRPr="000C042E">
        <w:rPr>
          <w:rFonts w:cs="Calibri"/>
          <w:szCs w:val="22"/>
        </w:rPr>
        <w:t>Members of the public:</w:t>
      </w:r>
    </w:p>
    <w:p w14:paraId="14168EB7" w14:textId="57D7EB1A" w:rsidR="00E6656D" w:rsidRDefault="00023343" w:rsidP="00D51562">
      <w:pPr>
        <w:spacing w:line="240" w:lineRule="auto"/>
        <w:rPr>
          <w:rFonts w:cs="Calibri"/>
          <w:szCs w:val="22"/>
        </w:rPr>
      </w:pPr>
      <w:r>
        <w:rPr>
          <w:rFonts w:cs="Calibri"/>
          <w:szCs w:val="22"/>
        </w:rPr>
        <w:t>None present.</w:t>
      </w:r>
    </w:p>
    <w:p w14:paraId="11D05486" w14:textId="0C5B40A8" w:rsidR="00E6656D" w:rsidRDefault="00E6656D" w:rsidP="00D51562">
      <w:pPr>
        <w:pStyle w:val="Heading2"/>
        <w:spacing w:after="160"/>
      </w:pPr>
      <w:r>
        <w:t xml:space="preserve">Appointment of the </w:t>
      </w:r>
      <w:r w:rsidR="00F6069C">
        <w:t>C</w:t>
      </w:r>
      <w:r>
        <w:t xml:space="preserve">hairman for the </w:t>
      </w:r>
      <w:r w:rsidR="00DE0C2E">
        <w:t>remainder of the 2026/27 municipal year</w:t>
      </w:r>
      <w:r w:rsidRPr="000C042E">
        <w:t>:</w:t>
      </w:r>
    </w:p>
    <w:p w14:paraId="184980C1" w14:textId="572D90AA" w:rsidR="00E25A4B" w:rsidRDefault="00B67B78" w:rsidP="00D51562">
      <w:pPr>
        <w:spacing w:line="240" w:lineRule="auto"/>
        <w:rPr>
          <w:lang w:eastAsia="en-GB"/>
        </w:rPr>
      </w:pPr>
      <w:r>
        <w:rPr>
          <w:lang w:eastAsia="en-GB"/>
        </w:rPr>
        <w:t xml:space="preserve">It was proposed by Cllr </w:t>
      </w:r>
      <w:r w:rsidR="00DE0C2E">
        <w:rPr>
          <w:lang w:eastAsia="en-GB"/>
        </w:rPr>
        <w:t>T</w:t>
      </w:r>
      <w:r>
        <w:rPr>
          <w:lang w:eastAsia="en-GB"/>
        </w:rPr>
        <w:t xml:space="preserve"> </w:t>
      </w:r>
      <w:r w:rsidR="00DE0C2E">
        <w:rPr>
          <w:lang w:eastAsia="en-GB"/>
        </w:rPr>
        <w:t>Wright</w:t>
      </w:r>
      <w:r>
        <w:rPr>
          <w:lang w:eastAsia="en-GB"/>
        </w:rPr>
        <w:t xml:space="preserve">, seconded by Cllr </w:t>
      </w:r>
      <w:r w:rsidR="00DE0C2E">
        <w:rPr>
          <w:lang w:eastAsia="en-GB"/>
        </w:rPr>
        <w:t>B</w:t>
      </w:r>
      <w:r>
        <w:rPr>
          <w:lang w:eastAsia="en-GB"/>
        </w:rPr>
        <w:t xml:space="preserve"> </w:t>
      </w:r>
      <w:r w:rsidR="00DE0C2E">
        <w:rPr>
          <w:lang w:eastAsia="en-GB"/>
        </w:rPr>
        <w:t>Ahier</w:t>
      </w:r>
      <w:r w:rsidR="00595539">
        <w:rPr>
          <w:lang w:eastAsia="en-GB"/>
        </w:rPr>
        <w:t>,</w:t>
      </w:r>
      <w:r w:rsidR="00023FA8">
        <w:rPr>
          <w:lang w:eastAsia="en-GB"/>
        </w:rPr>
        <w:t xml:space="preserve"> </w:t>
      </w:r>
      <w:r>
        <w:rPr>
          <w:lang w:eastAsia="en-GB"/>
        </w:rPr>
        <w:t xml:space="preserve">and unanimously </w:t>
      </w:r>
      <w:r w:rsidRPr="009579A7">
        <w:rPr>
          <w:b/>
          <w:bCs/>
          <w:lang w:eastAsia="en-GB"/>
        </w:rPr>
        <w:t>RESOLVED</w:t>
      </w:r>
      <w:r>
        <w:rPr>
          <w:lang w:eastAsia="en-GB"/>
        </w:rPr>
        <w:t xml:space="preserve"> that </w:t>
      </w:r>
      <w:r w:rsidR="00F25FF2">
        <w:rPr>
          <w:rFonts w:cs="Calibri"/>
          <w:szCs w:val="22"/>
        </w:rPr>
        <w:t xml:space="preserve">Cllr M Price </w:t>
      </w:r>
      <w:r w:rsidR="00F25FF2">
        <w:rPr>
          <w:lang w:eastAsia="en-GB"/>
        </w:rPr>
        <w:t xml:space="preserve">be </w:t>
      </w:r>
      <w:r w:rsidR="00023FA8">
        <w:rPr>
          <w:lang w:eastAsia="en-GB"/>
        </w:rPr>
        <w:t>appoint</w:t>
      </w:r>
      <w:r w:rsidR="00F25FF2">
        <w:rPr>
          <w:lang w:eastAsia="en-GB"/>
        </w:rPr>
        <w:t>ed</w:t>
      </w:r>
      <w:r w:rsidR="00023FA8">
        <w:rPr>
          <w:lang w:eastAsia="en-GB"/>
        </w:rPr>
        <w:t xml:space="preserve"> </w:t>
      </w:r>
      <w:r w:rsidR="00F25FF2">
        <w:rPr>
          <w:lang w:eastAsia="en-GB"/>
        </w:rPr>
        <w:t xml:space="preserve">as Chairman for the </w:t>
      </w:r>
      <w:r w:rsidR="00DE0C2E">
        <w:rPr>
          <w:lang w:eastAsia="en-GB"/>
        </w:rPr>
        <w:t>remainder of the municipal year</w:t>
      </w:r>
      <w:r>
        <w:rPr>
          <w:lang w:eastAsia="en-GB"/>
        </w:rPr>
        <w:t>.</w:t>
      </w:r>
    </w:p>
    <w:p w14:paraId="0E7BF3BD" w14:textId="4F0308A5" w:rsidR="00F106A2" w:rsidRDefault="00F106A2" w:rsidP="00D51562">
      <w:pPr>
        <w:pStyle w:val="Heading2"/>
        <w:spacing w:after="160"/>
        <w:rPr>
          <w:rFonts w:cs="Calibri"/>
          <w:szCs w:val="22"/>
        </w:rPr>
      </w:pPr>
      <w:r w:rsidRPr="00575C0C">
        <w:rPr>
          <w:rFonts w:cs="Calibri"/>
          <w:szCs w:val="22"/>
        </w:rPr>
        <w:t>To accept apologies and reason for absence in accordance with the LGA 1972, Sch12, para</w:t>
      </w:r>
      <w:r w:rsidRPr="00575C0C">
        <w:rPr>
          <w:rFonts w:cs="Calibri"/>
          <w:spacing w:val="-19"/>
          <w:szCs w:val="22"/>
        </w:rPr>
        <w:t xml:space="preserve"> </w:t>
      </w:r>
      <w:r w:rsidRPr="00575C0C">
        <w:rPr>
          <w:rFonts w:cs="Calibri"/>
          <w:szCs w:val="22"/>
        </w:rPr>
        <w:t>40</w:t>
      </w:r>
    </w:p>
    <w:p w14:paraId="460B5E15" w14:textId="20AB0E64" w:rsidR="00ED0611" w:rsidRDefault="007562BE" w:rsidP="00D51562">
      <w:pPr>
        <w:spacing w:line="240" w:lineRule="auto"/>
        <w:rPr>
          <w:bCs/>
        </w:rPr>
      </w:pPr>
      <w:r>
        <w:t xml:space="preserve">Apologies and reason for absence were received from </w:t>
      </w:r>
      <w:r w:rsidR="00292685">
        <w:rPr>
          <w:bCs/>
        </w:rPr>
        <w:t>Cllr G Burch</w:t>
      </w:r>
      <w:r w:rsidR="00B452CF">
        <w:rPr>
          <w:bCs/>
        </w:rPr>
        <w:t xml:space="preserve">.  </w:t>
      </w:r>
      <w:r w:rsidR="00292685">
        <w:rPr>
          <w:bCs/>
        </w:rPr>
        <w:t>Cllr G Burch</w:t>
      </w:r>
      <w:r w:rsidR="00ED0611">
        <w:rPr>
          <w:bCs/>
        </w:rPr>
        <w:t>’</w:t>
      </w:r>
      <w:r w:rsidR="00C15D29">
        <w:rPr>
          <w:bCs/>
        </w:rPr>
        <w:t>s</w:t>
      </w:r>
      <w:r w:rsidR="00ED0611">
        <w:rPr>
          <w:bCs/>
        </w:rPr>
        <w:t xml:space="preserve"> apologies and reasons for absence were accepted and approved.</w:t>
      </w:r>
      <w:r w:rsidR="00A7201F">
        <w:rPr>
          <w:bCs/>
        </w:rPr>
        <w:t xml:space="preserve">  </w:t>
      </w:r>
    </w:p>
    <w:p w14:paraId="679B2AD7" w14:textId="77777777" w:rsidR="00202E82" w:rsidRDefault="00F106A2" w:rsidP="00D51562">
      <w:pPr>
        <w:pStyle w:val="Heading2"/>
        <w:spacing w:after="160"/>
        <w:rPr>
          <w:rStyle w:val="Heading3Char"/>
          <w:rFonts w:cs="Calibri"/>
          <w:b/>
          <w:bCs/>
          <w:szCs w:val="22"/>
        </w:rPr>
      </w:pPr>
      <w:bookmarkStart w:id="1" w:name="6._Declaration_of_non-pecuniary_interest"/>
      <w:bookmarkEnd w:id="1"/>
      <w:r w:rsidRPr="00575C0C">
        <w:rPr>
          <w:rStyle w:val="Heading3Char"/>
          <w:rFonts w:cs="Calibri"/>
          <w:b/>
          <w:bCs/>
          <w:szCs w:val="22"/>
        </w:rPr>
        <w:t>Public participation session</w:t>
      </w:r>
    </w:p>
    <w:p w14:paraId="5DF533DF" w14:textId="584A050C" w:rsidR="00ED0611" w:rsidRDefault="00ED0611" w:rsidP="00D51562">
      <w:pPr>
        <w:spacing w:line="240" w:lineRule="auto"/>
        <w:rPr>
          <w:rFonts w:cs="Calibri"/>
          <w:szCs w:val="22"/>
        </w:rPr>
      </w:pPr>
      <w:r>
        <w:rPr>
          <w:rFonts w:cs="Calibri"/>
          <w:szCs w:val="22"/>
        </w:rPr>
        <w:t>No members of the public were present.</w:t>
      </w:r>
    </w:p>
    <w:p w14:paraId="0487C797" w14:textId="33948816" w:rsidR="00CB0425" w:rsidRPr="00763ABD" w:rsidRDefault="00922965" w:rsidP="00D51562">
      <w:pPr>
        <w:pStyle w:val="Heading2"/>
        <w:spacing w:after="160"/>
        <w:rPr>
          <w:rFonts w:cs="Calibri"/>
          <w:szCs w:val="22"/>
        </w:rPr>
      </w:pPr>
      <w:r>
        <w:t>Declaration of Disclosable Pecuniary Interests (DPIs)</w:t>
      </w:r>
      <w:r w:rsidR="004B0F17">
        <w:t xml:space="preserve"> </w:t>
      </w:r>
      <w:r w:rsidRPr="004B0F17">
        <w:t>- by councillors in accordance with the Relevant</w:t>
      </w:r>
      <w:r w:rsidR="004B0F17">
        <w:t xml:space="preserve"> </w:t>
      </w:r>
      <w:r w:rsidRPr="004B0F17">
        <w:t>Authorities (Disclosable Pecuniary Interests) Regulations 2012 (SI</w:t>
      </w:r>
      <w:r w:rsidRPr="00B03941">
        <w:t xml:space="preserve"> 2012 No 1464)</w:t>
      </w:r>
      <w:r w:rsidR="004B0F17" w:rsidRPr="00763ABD">
        <w:rPr>
          <w:rFonts w:cs="Calibri"/>
          <w:szCs w:val="22"/>
        </w:rPr>
        <w:t xml:space="preserve"> </w:t>
      </w:r>
    </w:p>
    <w:p w14:paraId="43E768BB" w14:textId="77777777" w:rsidR="00CB0425" w:rsidRDefault="00CB0425" w:rsidP="00D51562">
      <w:pPr>
        <w:spacing w:line="240" w:lineRule="auto"/>
        <w:rPr>
          <w:rFonts w:cs="Calibri"/>
          <w:szCs w:val="22"/>
        </w:rPr>
      </w:pPr>
      <w:r>
        <w:rPr>
          <w:rFonts w:cs="Calibri"/>
          <w:szCs w:val="22"/>
        </w:rPr>
        <w:t>No declarations were made.</w:t>
      </w:r>
    </w:p>
    <w:p w14:paraId="7BC707A5" w14:textId="4A4AFD6B" w:rsidR="00F106A2" w:rsidRPr="00575C0C" w:rsidRDefault="00F106A2" w:rsidP="00D51562">
      <w:pPr>
        <w:pStyle w:val="Heading2"/>
        <w:spacing w:after="160"/>
      </w:pPr>
      <w:bookmarkStart w:id="2" w:name="7._Declaration_of_gifts_or_hospitality_o"/>
      <w:bookmarkEnd w:id="2"/>
      <w:r w:rsidRPr="00575C0C">
        <w:t>Amendments to the Register of Interests</w:t>
      </w:r>
    </w:p>
    <w:p w14:paraId="76287275" w14:textId="38D035D7" w:rsidR="00026C98" w:rsidRDefault="00305C8C" w:rsidP="00D51562">
      <w:pPr>
        <w:spacing w:line="240" w:lineRule="auto"/>
      </w:pPr>
      <w:r>
        <w:t>No declarations were made.</w:t>
      </w:r>
      <w:r w:rsidR="00452BC7">
        <w:t xml:space="preserve">  </w:t>
      </w:r>
    </w:p>
    <w:p w14:paraId="3BF7D499" w14:textId="5867C988" w:rsidR="00305C8C" w:rsidRPr="00E6681D" w:rsidRDefault="00452BC7" w:rsidP="00D51562">
      <w:pPr>
        <w:spacing w:line="240" w:lineRule="auto"/>
        <w:rPr>
          <w:vanish/>
          <w:specVanish/>
        </w:rPr>
      </w:pPr>
      <w:r>
        <w:t>Further to advice from the Monitoring Officer</w:t>
      </w:r>
      <w:r w:rsidR="00B81F33">
        <w:t xml:space="preserve">, </w:t>
      </w:r>
      <w:r w:rsidR="006069E7" w:rsidRPr="006069E7">
        <w:t>Section 32 of the Localism Act 2011 has been introduced under the English Devolution and Community Empowerment Act 2026.  Section 65 of the 2026 Act has introduced a new Section 32A of the 2011 Act which establishes that, with effect from 29 June 2026, the</w:t>
      </w:r>
      <w:r w:rsidR="006069E7" w:rsidRPr="006069E7">
        <w:rPr>
          <w:b/>
          <w:bCs/>
        </w:rPr>
        <w:t> </w:t>
      </w:r>
      <w:r w:rsidR="006069E7" w:rsidRPr="006069E7">
        <w:t>publication of a councillor’s home address in their register of interest is no longer required as standard</w:t>
      </w:r>
      <w:r w:rsidR="00F31E0E">
        <w:t>.  The Members’ Register of Interests have been updated accordingly.</w:t>
      </w:r>
    </w:p>
    <w:p w14:paraId="3AA0913F" w14:textId="77777777" w:rsidR="0049684D" w:rsidRDefault="00305C8C" w:rsidP="00D51562">
      <w:pPr>
        <w:spacing w:line="240" w:lineRule="auto"/>
      </w:pPr>
      <w:r w:rsidRPr="00E6681D">
        <w:t xml:space="preserve"> </w:t>
      </w:r>
      <w:r>
        <w:t xml:space="preserve"> </w:t>
      </w:r>
    </w:p>
    <w:p w14:paraId="3C6D23C2" w14:textId="77777777" w:rsidR="005056A9" w:rsidRPr="005056A9" w:rsidRDefault="005056A9" w:rsidP="00D51562">
      <w:pPr>
        <w:spacing w:line="240" w:lineRule="auto"/>
      </w:pPr>
    </w:p>
    <w:p w14:paraId="4E34A848" w14:textId="095FC8A1" w:rsidR="0049684D" w:rsidRPr="00575C0C" w:rsidRDefault="0049684D" w:rsidP="00D51562">
      <w:pPr>
        <w:pStyle w:val="Heading2"/>
        <w:spacing w:after="160"/>
        <w:rPr>
          <w:rFonts w:cs="Calibri"/>
          <w:szCs w:val="22"/>
        </w:rPr>
      </w:pPr>
      <w:r w:rsidRPr="00575C0C">
        <w:rPr>
          <w:rFonts w:cs="Calibri"/>
          <w:szCs w:val="22"/>
        </w:rPr>
        <w:lastRenderedPageBreak/>
        <w:t>To receive and consider written requests for new DPI dispensations</w:t>
      </w:r>
    </w:p>
    <w:p w14:paraId="14AE8390" w14:textId="77777777" w:rsidR="0049684D" w:rsidRDefault="0049684D" w:rsidP="00D51562">
      <w:pPr>
        <w:spacing w:line="240" w:lineRule="auto"/>
        <w:rPr>
          <w:color w:val="000000" w:themeColor="text1"/>
        </w:rPr>
      </w:pPr>
      <w:r w:rsidRPr="00C54D27">
        <w:rPr>
          <w:color w:val="000000" w:themeColor="text1"/>
        </w:rPr>
        <w:t xml:space="preserve">No requests were </w:t>
      </w:r>
      <w:r w:rsidRPr="00EB0F42">
        <w:t>received</w:t>
      </w:r>
      <w:r w:rsidRPr="00C54D27">
        <w:rPr>
          <w:color w:val="000000" w:themeColor="text1"/>
        </w:rPr>
        <w:t>.</w:t>
      </w:r>
    </w:p>
    <w:p w14:paraId="3958A501" w14:textId="7EE6BCCD" w:rsidR="00607D04" w:rsidRDefault="00607D04" w:rsidP="00D51562">
      <w:pPr>
        <w:pStyle w:val="Heading2"/>
        <w:spacing w:after="160"/>
        <w:rPr>
          <w:rFonts w:cs="Calibri"/>
          <w:szCs w:val="22"/>
        </w:rPr>
      </w:pPr>
      <w:r w:rsidRPr="00575C0C">
        <w:rPr>
          <w:rFonts w:cs="Calibri"/>
          <w:szCs w:val="22"/>
        </w:rPr>
        <w:t>Declaration of non-pecuniary interests in accordance with the Parish Council’s Code of Conduct</w:t>
      </w:r>
    </w:p>
    <w:p w14:paraId="18BEE511" w14:textId="77777777" w:rsidR="00607D04" w:rsidRDefault="00607D04" w:rsidP="00D51562">
      <w:pPr>
        <w:spacing w:line="240" w:lineRule="auto"/>
        <w:ind w:left="567" w:hanging="567"/>
        <w:rPr>
          <w:rFonts w:cs="Calibri"/>
          <w:szCs w:val="22"/>
        </w:rPr>
      </w:pPr>
      <w:r>
        <w:rPr>
          <w:rFonts w:cs="Calibri"/>
          <w:szCs w:val="22"/>
        </w:rPr>
        <w:t>No declarations were made.</w:t>
      </w:r>
    </w:p>
    <w:p w14:paraId="666E553E" w14:textId="533CCE80" w:rsidR="00F106A2" w:rsidRPr="00575C0C" w:rsidRDefault="00F106A2" w:rsidP="00D51562">
      <w:pPr>
        <w:pStyle w:val="Heading2"/>
        <w:spacing w:after="160"/>
        <w:rPr>
          <w:rFonts w:cs="Calibri"/>
          <w:szCs w:val="22"/>
        </w:rPr>
      </w:pPr>
      <w:r w:rsidRPr="00575C0C">
        <w:rPr>
          <w:rStyle w:val="Heading3Char"/>
          <w:rFonts w:cs="Calibri"/>
          <w:b/>
          <w:bCs/>
          <w:color w:val="auto"/>
          <w:szCs w:val="22"/>
        </w:rPr>
        <w:t>Declaration of gifts or hospitality over £50</w:t>
      </w:r>
    </w:p>
    <w:p w14:paraId="26E107CA" w14:textId="27956338" w:rsidR="00305C8C" w:rsidRPr="00E6681D" w:rsidRDefault="00305C8C" w:rsidP="00D51562">
      <w:pPr>
        <w:spacing w:line="240" w:lineRule="auto"/>
        <w:rPr>
          <w:vanish/>
          <w:specVanish/>
        </w:rPr>
      </w:pPr>
      <w:r>
        <w:t>No declarations were made.</w:t>
      </w:r>
    </w:p>
    <w:p w14:paraId="21F49E9C" w14:textId="77777777" w:rsidR="00305C8C" w:rsidRDefault="00305C8C" w:rsidP="00D51562">
      <w:pPr>
        <w:spacing w:line="240" w:lineRule="auto"/>
      </w:pPr>
      <w:r w:rsidRPr="00E6681D">
        <w:t xml:space="preserve"> </w:t>
      </w:r>
      <w:r>
        <w:t xml:space="preserve"> </w:t>
      </w:r>
    </w:p>
    <w:p w14:paraId="38FA119F" w14:textId="77777777" w:rsidR="00253D72" w:rsidRDefault="00F106A2" w:rsidP="00D51562">
      <w:pPr>
        <w:pStyle w:val="Heading2"/>
        <w:spacing w:after="160"/>
        <w:rPr>
          <w:rFonts w:cs="Calibri"/>
          <w:szCs w:val="22"/>
          <w:u w:val="single"/>
        </w:rPr>
      </w:pPr>
      <w:r w:rsidRPr="00575C0C">
        <w:rPr>
          <w:rFonts w:cs="Calibri"/>
          <w:szCs w:val="22"/>
        </w:rPr>
        <w:t>Planning Applications for</w:t>
      </w:r>
      <w:r w:rsidRPr="00575C0C">
        <w:rPr>
          <w:rFonts w:cs="Calibri"/>
          <w:spacing w:val="-3"/>
          <w:szCs w:val="22"/>
        </w:rPr>
        <w:t xml:space="preserve"> </w:t>
      </w:r>
      <w:r w:rsidRPr="00575C0C">
        <w:rPr>
          <w:rFonts w:cs="Calibri"/>
          <w:szCs w:val="22"/>
          <w:u w:val="single"/>
        </w:rPr>
        <w:t>consideration:</w:t>
      </w:r>
    </w:p>
    <w:p w14:paraId="2494AFA6" w14:textId="77777777" w:rsidR="00655D57" w:rsidRPr="00F81390" w:rsidRDefault="00655D57" w:rsidP="00D51562">
      <w:pPr>
        <w:pStyle w:val="Heading3"/>
        <w:spacing w:before="0" w:after="160" w:line="240" w:lineRule="auto"/>
        <w:rPr>
          <w:vanish/>
          <w:specVanish/>
        </w:rPr>
      </w:pPr>
      <w:r>
        <w:t xml:space="preserve">Planning Application No: </w:t>
      </w:r>
      <w:hyperlink r:id="rId12" w:history="1">
        <w:r w:rsidRPr="007A71A7">
          <w:rPr>
            <w:rStyle w:val="Hyperlink"/>
          </w:rPr>
          <w:t>26/P/00881</w:t>
        </w:r>
      </w:hyperlink>
      <w:r w:rsidRPr="004504EF">
        <w:t xml:space="preserve"> </w:t>
      </w:r>
      <w:r>
        <w:t>-</w:t>
      </w:r>
      <w:r w:rsidRPr="004504EF">
        <w:t xml:space="preserve"> Great Oaks, Goose Rye Road, Worplesdon, Guildford, GU3 3RQ</w:t>
      </w:r>
    </w:p>
    <w:p w14:paraId="77233DC8" w14:textId="77777777" w:rsidR="00655D57" w:rsidRDefault="00655D57" w:rsidP="00D51562">
      <w:pPr>
        <w:spacing w:line="240" w:lineRule="auto"/>
      </w:pPr>
      <w:r>
        <w:t xml:space="preserve"> - </w:t>
      </w:r>
      <w:r w:rsidRPr="009318F8">
        <w:t>Erection of first floor front extension over new open timber porch following demolition of existing front porch.</w:t>
      </w:r>
    </w:p>
    <w:p w14:paraId="06EFC0F2" w14:textId="4DA4E7DC" w:rsidR="006368DB" w:rsidRPr="006368DB" w:rsidRDefault="006368DB" w:rsidP="00D51562">
      <w:pPr>
        <w:spacing w:line="240" w:lineRule="auto"/>
        <w:rPr>
          <w:b/>
          <w:bCs/>
        </w:rPr>
      </w:pPr>
      <w:r>
        <w:t xml:space="preserve">It was </w:t>
      </w:r>
      <w:r>
        <w:rPr>
          <w:b/>
          <w:bCs/>
        </w:rPr>
        <w:t>RESOLVED</w:t>
      </w:r>
      <w:r>
        <w:t xml:space="preserve">: </w:t>
      </w:r>
      <w:r w:rsidRPr="006368DB">
        <w:t>Leave to planners</w:t>
      </w:r>
      <w:r>
        <w:t>.</w:t>
      </w:r>
    </w:p>
    <w:p w14:paraId="69B8A469" w14:textId="77777777" w:rsidR="00655D57" w:rsidRPr="008F780D" w:rsidRDefault="00655D57" w:rsidP="00D51562">
      <w:pPr>
        <w:pStyle w:val="Heading3"/>
        <w:spacing w:before="0" w:after="160" w:line="240" w:lineRule="auto"/>
        <w:rPr>
          <w:vanish/>
          <w:specVanish/>
        </w:rPr>
      </w:pPr>
      <w:r>
        <w:t xml:space="preserve">Planning Application No: </w:t>
      </w:r>
      <w:hyperlink r:id="rId13" w:history="1">
        <w:r w:rsidRPr="00321A7D">
          <w:rPr>
            <w:rStyle w:val="Hyperlink"/>
          </w:rPr>
          <w:t>26/P/00886</w:t>
        </w:r>
      </w:hyperlink>
      <w:r>
        <w:t xml:space="preserve"> - </w:t>
      </w:r>
      <w:r w:rsidRPr="00BD583C">
        <w:t>Hurst View, Burdenshott Road, Worplesdon, Guildford, GU3 3EL</w:t>
      </w:r>
    </w:p>
    <w:p w14:paraId="6B884BA0" w14:textId="77777777" w:rsidR="00655D57" w:rsidRDefault="00655D57" w:rsidP="00D51562">
      <w:pPr>
        <w:spacing w:line="240" w:lineRule="auto"/>
      </w:pPr>
      <w:r>
        <w:t xml:space="preserve"> - </w:t>
      </w:r>
      <w:r w:rsidRPr="001B3C85">
        <w:t>Erection of a detached garage block with a first-floor, ancillary to the main dwelling-house.</w:t>
      </w:r>
    </w:p>
    <w:p w14:paraId="7ADFAED3" w14:textId="40C384D1" w:rsidR="004E703A" w:rsidRPr="002A1E8C" w:rsidRDefault="004E703A" w:rsidP="00D51562">
      <w:pPr>
        <w:spacing w:line="240" w:lineRule="auto"/>
      </w:pPr>
      <w:r>
        <w:t xml:space="preserve">It was </w:t>
      </w:r>
      <w:r>
        <w:rPr>
          <w:b/>
          <w:bCs/>
        </w:rPr>
        <w:t>RESOLVED</w:t>
      </w:r>
      <w:r>
        <w:t xml:space="preserve">: </w:t>
      </w:r>
      <w:r w:rsidR="00476823">
        <w:t xml:space="preserve">That </w:t>
      </w:r>
      <w:r w:rsidR="002A1E8C">
        <w:t xml:space="preserve">the Parish Council </w:t>
      </w:r>
      <w:r w:rsidR="00C34125">
        <w:t xml:space="preserve">comment </w:t>
      </w:r>
      <w:r w:rsidR="002A1E8C">
        <w:t>on this application as follows.</w:t>
      </w:r>
    </w:p>
    <w:p w14:paraId="32869B75" w14:textId="77777777" w:rsidR="002A1E8C" w:rsidRPr="00FF361F" w:rsidRDefault="002A1E8C" w:rsidP="00D51562">
      <w:pPr>
        <w:spacing w:line="240" w:lineRule="auto"/>
      </w:pPr>
      <w:r w:rsidRPr="00FF361F">
        <w:t>The Council notes that the property is set within generous grounds and is well separated from neighbouring dwellings. Consequently, the Parish Council's comments are focused primarily on Green Belt policy, ecological considerations, construction impacts and access, rather than on residential amenity.</w:t>
      </w:r>
    </w:p>
    <w:p w14:paraId="71069E9C" w14:textId="77777777" w:rsidR="002A1E8C" w:rsidRPr="00FF361F" w:rsidRDefault="002A1E8C" w:rsidP="00257E2D">
      <w:pPr>
        <w:spacing w:line="240" w:lineRule="auto"/>
        <w:rPr>
          <w:b/>
          <w:bCs/>
        </w:rPr>
      </w:pPr>
      <w:r w:rsidRPr="00FF361F">
        <w:rPr>
          <w:b/>
          <w:bCs/>
        </w:rPr>
        <w:t>Green Belt</w:t>
      </w:r>
    </w:p>
    <w:p w14:paraId="25FFAEF9" w14:textId="77777777" w:rsidR="002A1E8C" w:rsidRPr="00FF361F" w:rsidRDefault="002A1E8C" w:rsidP="00257E2D">
      <w:pPr>
        <w:spacing w:line="240" w:lineRule="auto"/>
      </w:pPr>
      <w:r w:rsidRPr="00FF361F">
        <w:t xml:space="preserve">The application site lies within the Metropolitan Green Belt and </w:t>
      </w:r>
      <w:proofErr w:type="gramStart"/>
      <w:r w:rsidRPr="00FF361F">
        <w:t>in close proximity to</w:t>
      </w:r>
      <w:proofErr w:type="gramEnd"/>
      <w:r w:rsidRPr="00FF361F">
        <w:t xml:space="preserve"> Whitmoor Common. The Council requests that the Local Planning Authority is satisfied that the proposal complies with </w:t>
      </w:r>
      <w:r w:rsidRPr="004C7F61">
        <w:t>Policy P2 (Green Belt) of the Guildford Borough Local Plan (2015–2034) and the Green Belt provisions contained within Chapter 13 of the National Planning Policy Framework (NPPF).</w:t>
      </w:r>
    </w:p>
    <w:p w14:paraId="5CE85A4D" w14:textId="77777777" w:rsidR="002A1E8C" w:rsidRPr="00FF361F" w:rsidRDefault="002A1E8C" w:rsidP="00257E2D">
      <w:pPr>
        <w:spacing w:line="240" w:lineRule="auto"/>
      </w:pPr>
      <w:r w:rsidRPr="00FF361F">
        <w:t>Whilst the generous plot size reduces the potential for impacts on neighbouring residential amenity, the Council considers that careful regard should nevertheless be given to whether the proposed increase in footprint preserves the openness of the Green Belt and accords with the purposes of including land within it.</w:t>
      </w:r>
    </w:p>
    <w:p w14:paraId="58DD1FA0" w14:textId="77777777" w:rsidR="002A1E8C" w:rsidRPr="00FF361F" w:rsidRDefault="002A1E8C" w:rsidP="00257E2D">
      <w:pPr>
        <w:spacing w:line="240" w:lineRule="auto"/>
        <w:rPr>
          <w:b/>
          <w:bCs/>
        </w:rPr>
      </w:pPr>
      <w:r w:rsidRPr="00FF361F">
        <w:rPr>
          <w:b/>
          <w:bCs/>
        </w:rPr>
        <w:t>Whitmoor Common and the Thames Basin Heaths SPA</w:t>
      </w:r>
    </w:p>
    <w:p w14:paraId="36132D4B" w14:textId="77777777" w:rsidR="002A1E8C" w:rsidRPr="00FF361F" w:rsidRDefault="002A1E8C" w:rsidP="00257E2D">
      <w:pPr>
        <w:spacing w:line="240" w:lineRule="auto"/>
      </w:pPr>
      <w:r w:rsidRPr="00FF361F">
        <w:t>The Council is mindful of the site's proximity to Whitmoor Common, which forms part of the Thames Basin Heaths Special Protection Area (SPA). The proposal appears to increase the building footprint and associated domestic activity, and the Council therefore requests that the Local Planning Authority is satisfied that the development will not, either alone or in combination with other development, adversely affect the integrity of the SPA.</w:t>
      </w:r>
    </w:p>
    <w:p w14:paraId="18BD6CDE" w14:textId="77777777" w:rsidR="002A1E8C" w:rsidRPr="00FF361F" w:rsidRDefault="002A1E8C" w:rsidP="00257E2D">
      <w:pPr>
        <w:spacing w:line="240" w:lineRule="auto"/>
      </w:pPr>
      <w:r w:rsidRPr="00FF361F">
        <w:t xml:space="preserve">The proposal should be assessed </w:t>
      </w:r>
      <w:r w:rsidRPr="004C7F61">
        <w:t>against Policy P5 (Thames Basin Heaths Special Protection Area) together with Policy D1 (Place Shaping) and Policy D2 (Sustainable Design, Construction and Energy)</w:t>
      </w:r>
      <w:r w:rsidRPr="00FF361F">
        <w:t xml:space="preserve"> of the Guildford Borough Local Plan, and </w:t>
      </w:r>
      <w:r w:rsidRPr="004C7F61">
        <w:t>Chapter 15 of the National Planning Policy Framework (Conserving and Enhancing the Natural Environment).</w:t>
      </w:r>
    </w:p>
    <w:p w14:paraId="3606333A" w14:textId="77777777" w:rsidR="002A1E8C" w:rsidRPr="00FF361F" w:rsidRDefault="002A1E8C" w:rsidP="00257E2D">
      <w:pPr>
        <w:spacing w:line="240" w:lineRule="auto"/>
        <w:rPr>
          <w:b/>
          <w:bCs/>
        </w:rPr>
      </w:pPr>
      <w:r w:rsidRPr="00FF361F">
        <w:rPr>
          <w:b/>
          <w:bCs/>
        </w:rPr>
        <w:t>Construction Management Plan</w:t>
      </w:r>
    </w:p>
    <w:p w14:paraId="26E802DA" w14:textId="77777777" w:rsidR="002A1E8C" w:rsidRPr="00FF361F" w:rsidRDefault="002A1E8C" w:rsidP="00257E2D">
      <w:pPr>
        <w:spacing w:line="240" w:lineRule="auto"/>
      </w:pPr>
      <w:r w:rsidRPr="00FF361F">
        <w:t xml:space="preserve">Should the Local Planning Authority be minded </w:t>
      </w:r>
      <w:proofErr w:type="gramStart"/>
      <w:r w:rsidRPr="00FF361F">
        <w:t>to approve</w:t>
      </w:r>
      <w:proofErr w:type="gramEnd"/>
      <w:r w:rsidRPr="00FF361F">
        <w:t xml:space="preserve"> the application, Worplesdon Parish Council requests that a</w:t>
      </w:r>
      <w:r w:rsidRPr="004C7F61">
        <w:t xml:space="preserve"> Construction Management Plan </w:t>
      </w:r>
      <w:r w:rsidRPr="00FF361F">
        <w:t>be secured by planning condition.</w:t>
      </w:r>
    </w:p>
    <w:p w14:paraId="2DC22350" w14:textId="77777777" w:rsidR="002A1E8C" w:rsidRPr="00FF361F" w:rsidRDefault="002A1E8C" w:rsidP="00257E2D">
      <w:pPr>
        <w:spacing w:line="240" w:lineRule="auto"/>
      </w:pPr>
      <w:r w:rsidRPr="00FF361F">
        <w:t>The Construction Management Plan should include details of:</w:t>
      </w:r>
    </w:p>
    <w:p w14:paraId="0BD17DCC" w14:textId="77777777" w:rsidR="002A1E8C" w:rsidRPr="00FF361F" w:rsidRDefault="002A1E8C" w:rsidP="00D51562">
      <w:pPr>
        <w:numPr>
          <w:ilvl w:val="0"/>
          <w:numId w:val="9"/>
        </w:numPr>
        <w:spacing w:after="0" w:line="240" w:lineRule="auto"/>
        <w:ind w:left="714" w:hanging="357"/>
      </w:pPr>
      <w:r w:rsidRPr="00FF361F">
        <w:t>Construction vehicle routing.</w:t>
      </w:r>
    </w:p>
    <w:p w14:paraId="7ED3A464" w14:textId="77777777" w:rsidR="002A1E8C" w:rsidRPr="00FF361F" w:rsidRDefault="002A1E8C" w:rsidP="00D51562">
      <w:pPr>
        <w:numPr>
          <w:ilvl w:val="0"/>
          <w:numId w:val="9"/>
        </w:numPr>
        <w:spacing w:after="0" w:line="240" w:lineRule="auto"/>
        <w:ind w:left="714" w:hanging="357"/>
      </w:pPr>
      <w:r w:rsidRPr="00FF361F">
        <w:t>Contractor parking arrangements.</w:t>
      </w:r>
    </w:p>
    <w:p w14:paraId="185693C1" w14:textId="77777777" w:rsidR="002A1E8C" w:rsidRPr="00FF361F" w:rsidRDefault="002A1E8C" w:rsidP="00D51562">
      <w:pPr>
        <w:numPr>
          <w:ilvl w:val="0"/>
          <w:numId w:val="9"/>
        </w:numPr>
        <w:spacing w:after="0" w:line="240" w:lineRule="auto"/>
        <w:ind w:left="714" w:hanging="357"/>
      </w:pPr>
      <w:r w:rsidRPr="00FF361F">
        <w:t>Delivery and working hours.</w:t>
      </w:r>
    </w:p>
    <w:p w14:paraId="4C6F1DAB" w14:textId="77777777" w:rsidR="002A1E8C" w:rsidRPr="00FF361F" w:rsidRDefault="002A1E8C" w:rsidP="00D51562">
      <w:pPr>
        <w:numPr>
          <w:ilvl w:val="0"/>
          <w:numId w:val="9"/>
        </w:numPr>
        <w:spacing w:after="0" w:line="240" w:lineRule="auto"/>
        <w:ind w:left="714" w:hanging="357"/>
      </w:pPr>
      <w:r w:rsidRPr="00FF361F">
        <w:t>Wheel washing facilities.</w:t>
      </w:r>
    </w:p>
    <w:p w14:paraId="5DD1F8B2" w14:textId="77777777" w:rsidR="002A1E8C" w:rsidRPr="00FF361F" w:rsidRDefault="002A1E8C" w:rsidP="00D51562">
      <w:pPr>
        <w:numPr>
          <w:ilvl w:val="0"/>
          <w:numId w:val="9"/>
        </w:numPr>
        <w:spacing w:after="0" w:line="240" w:lineRule="auto"/>
        <w:ind w:left="714" w:hanging="357"/>
      </w:pPr>
      <w:r w:rsidRPr="00FF361F">
        <w:t>Measures to control dust and noise.</w:t>
      </w:r>
    </w:p>
    <w:p w14:paraId="5B3E9AC1" w14:textId="77777777" w:rsidR="002A1E8C" w:rsidRPr="00FF361F" w:rsidRDefault="002A1E8C" w:rsidP="00257E2D">
      <w:pPr>
        <w:numPr>
          <w:ilvl w:val="0"/>
          <w:numId w:val="9"/>
        </w:numPr>
        <w:spacing w:line="240" w:lineRule="auto"/>
      </w:pPr>
      <w:r w:rsidRPr="00FF361F">
        <w:lastRenderedPageBreak/>
        <w:t>Protection of the surrounding environment.</w:t>
      </w:r>
    </w:p>
    <w:p w14:paraId="0BC3D301" w14:textId="77777777" w:rsidR="002A1E8C" w:rsidRPr="004C7F61" w:rsidRDefault="002A1E8C" w:rsidP="00257E2D">
      <w:pPr>
        <w:spacing w:line="240" w:lineRule="auto"/>
      </w:pPr>
      <w:r w:rsidRPr="00FF361F">
        <w:t xml:space="preserve">The Council </w:t>
      </w:r>
      <w:r w:rsidRPr="004C7F61">
        <w:t>considers this necessary to minimise disruption to users of the surrounding countryside and Public Rights of Way and to accord with Policy D4 (Character and Design) and Policy ID3 (Sustainable Transport) of the Guildford Borough Local Plan together with the relevant provisions of the NPPF.</w:t>
      </w:r>
    </w:p>
    <w:p w14:paraId="72828EA0" w14:textId="77777777" w:rsidR="002A1E8C" w:rsidRPr="00FF361F" w:rsidRDefault="002A1E8C" w:rsidP="00257E2D">
      <w:pPr>
        <w:spacing w:line="240" w:lineRule="auto"/>
        <w:rPr>
          <w:b/>
          <w:bCs/>
        </w:rPr>
      </w:pPr>
      <w:r w:rsidRPr="00FF361F">
        <w:rPr>
          <w:b/>
          <w:bCs/>
        </w:rPr>
        <w:t>Construction Traffic and Access</w:t>
      </w:r>
    </w:p>
    <w:p w14:paraId="15A671FC" w14:textId="77777777" w:rsidR="002A1E8C" w:rsidRPr="00FF361F" w:rsidRDefault="002A1E8C" w:rsidP="00257E2D">
      <w:pPr>
        <w:spacing w:line="240" w:lineRule="auto"/>
      </w:pPr>
      <w:r w:rsidRPr="00FF361F">
        <w:t>The Council requests that careful consideration is given to the suitability of the surrounding highway network and site access for construction traffic, particularly larger delivery vehicles.</w:t>
      </w:r>
    </w:p>
    <w:p w14:paraId="2D6F8CB7" w14:textId="77777777" w:rsidR="002A1E8C" w:rsidRPr="00FF361F" w:rsidRDefault="002A1E8C" w:rsidP="00257E2D">
      <w:pPr>
        <w:spacing w:line="240" w:lineRule="auto"/>
      </w:pPr>
      <w:r w:rsidRPr="00FF361F">
        <w:t>The Local Planning Authority should be satisfied that construction traffic can safely access and leave the site without causing unacceptable impacts on highway safety, the rural character of the area, users of the Public Rights of Way network or the verges and carriageway. Appropriate mitigation should be secured where necessary.</w:t>
      </w:r>
    </w:p>
    <w:p w14:paraId="2B761CDA" w14:textId="77777777" w:rsidR="002A1E8C" w:rsidRPr="00FF361F" w:rsidRDefault="002A1E8C" w:rsidP="00257E2D">
      <w:pPr>
        <w:spacing w:line="240" w:lineRule="auto"/>
      </w:pPr>
      <w:r w:rsidRPr="00FF361F">
        <w:t xml:space="preserve">This should be considered against </w:t>
      </w:r>
      <w:r w:rsidRPr="004C7F61">
        <w:t>Policy ID3 (Sustainable Transport) of the Guildford Borough Local Plan and Chapter 9 (Promoting Sustainable Transport) of</w:t>
      </w:r>
      <w:r w:rsidRPr="00FF361F">
        <w:t xml:space="preserve"> the National Planning Policy Framework.</w:t>
      </w:r>
    </w:p>
    <w:p w14:paraId="6D3D9EE6" w14:textId="77777777" w:rsidR="002A1E8C" w:rsidRPr="00FF361F" w:rsidRDefault="002A1E8C" w:rsidP="00257E2D">
      <w:pPr>
        <w:spacing w:line="240" w:lineRule="auto"/>
        <w:rPr>
          <w:b/>
          <w:bCs/>
        </w:rPr>
      </w:pPr>
      <w:r w:rsidRPr="00FF361F">
        <w:rPr>
          <w:b/>
          <w:bCs/>
        </w:rPr>
        <w:t>Conclusion</w:t>
      </w:r>
    </w:p>
    <w:p w14:paraId="7005D73C" w14:textId="77777777" w:rsidR="002A1E8C" w:rsidRPr="00FF361F" w:rsidRDefault="002A1E8C" w:rsidP="00257E2D">
      <w:pPr>
        <w:spacing w:line="240" w:lineRule="auto"/>
      </w:pPr>
      <w:r w:rsidRPr="00FF361F">
        <w:t xml:space="preserve">Worplesdon Parish Council respectfully requests that the Local Planning Authority </w:t>
      </w:r>
      <w:proofErr w:type="gramStart"/>
      <w:r w:rsidRPr="00FF361F">
        <w:t>gives careful consideration to</w:t>
      </w:r>
      <w:proofErr w:type="gramEnd"/>
      <w:r w:rsidRPr="00FF361F">
        <w:t xml:space="preserve"> the above matters when determining this application.</w:t>
      </w:r>
    </w:p>
    <w:p w14:paraId="2B1F1867" w14:textId="77777777" w:rsidR="002A1E8C" w:rsidRPr="00FF361F" w:rsidRDefault="002A1E8C" w:rsidP="00257E2D">
      <w:pPr>
        <w:spacing w:line="240" w:lineRule="auto"/>
      </w:pPr>
      <w:r w:rsidRPr="00FF361F">
        <w:t>The Parish Council remains committed to protecting the openness of the Green Belt, the integrity of Whitmoor Common and the Thames Basin Heaths Special Protection Area, and the amenity of those using the surrounding Public Rights of Way. The Council therefore requests that these matters are afforded significant weight in the determination of this application.</w:t>
      </w:r>
    </w:p>
    <w:p w14:paraId="62F7E7C8" w14:textId="77777777" w:rsidR="002A1E8C" w:rsidRDefault="002A1E8C" w:rsidP="00257E2D">
      <w:pPr>
        <w:spacing w:line="240" w:lineRule="auto"/>
      </w:pPr>
      <w:r w:rsidRPr="00FF361F">
        <w:t>Should planning permission be granted, the Parish Council requests that appropriate planning conditions are imposed to secure a Construction Management Plan, protect the adjoining Public Rights of Way, safeguard Whitmoor Common and the Thames Basin Heaths Special Protection Area, and minimise the impact of construction traffic on the surrounding area.</w:t>
      </w:r>
    </w:p>
    <w:p w14:paraId="734048B7" w14:textId="77777777" w:rsidR="00655D57" w:rsidRPr="007F5A8A" w:rsidRDefault="00655D57" w:rsidP="00257E2D">
      <w:pPr>
        <w:spacing w:after="0" w:line="240" w:lineRule="auto"/>
        <w:rPr>
          <w:rFonts w:eastAsia="Arial-BoldMT"/>
          <w:b/>
          <w:bCs/>
          <w:vanish/>
          <w:color w:val="000000"/>
          <w:szCs w:val="28"/>
          <w:specVanish/>
        </w:rPr>
      </w:pPr>
      <w:r w:rsidRPr="00EB6307">
        <w:rPr>
          <w:rStyle w:val="Heading3Char"/>
          <w:rFonts w:eastAsia="Aptos"/>
        </w:rPr>
        <w:t>Planning Application No:</w:t>
      </w:r>
      <w:r w:rsidRPr="00EB6307">
        <w:rPr>
          <w:rStyle w:val="Heading3Char"/>
          <w:rFonts w:eastAsia="Arial-BoldMT"/>
        </w:rPr>
        <w:t xml:space="preserve"> </w:t>
      </w:r>
      <w:hyperlink r:id="rId14" w:history="1">
        <w:r w:rsidRPr="007F5A8A">
          <w:rPr>
            <w:rStyle w:val="Hyperlink"/>
            <w:rFonts w:eastAsia="Arial-BoldMT"/>
            <w:b/>
            <w:bCs/>
            <w:szCs w:val="28"/>
          </w:rPr>
          <w:t>26/P/00783</w:t>
        </w:r>
      </w:hyperlink>
      <w:r>
        <w:rPr>
          <w:rFonts w:eastAsia="Arial-BoldMT"/>
          <w:b/>
          <w:bCs/>
          <w:color w:val="000000"/>
          <w:szCs w:val="28"/>
        </w:rPr>
        <w:t xml:space="preserve"> - </w:t>
      </w:r>
      <w:r w:rsidRPr="00F23069">
        <w:rPr>
          <w:rFonts w:eastAsia="Arial-BoldMT"/>
          <w:b/>
          <w:bCs/>
          <w:color w:val="000000"/>
          <w:szCs w:val="28"/>
        </w:rPr>
        <w:t>Grandview House, 94 Broad Street, Guildford, GU3 3BE</w:t>
      </w:r>
    </w:p>
    <w:p w14:paraId="04327870" w14:textId="77777777" w:rsidR="00655D57" w:rsidRDefault="00655D57" w:rsidP="00D51562">
      <w:pPr>
        <w:spacing w:line="240" w:lineRule="auto"/>
        <w:rPr>
          <w:rFonts w:eastAsia="Times New Roman" w:cs="Calibri"/>
          <w:color w:val="000000"/>
          <w:kern w:val="0"/>
          <w:szCs w:val="22"/>
          <w:lang w:eastAsia="en-GB"/>
        </w:rPr>
      </w:pPr>
      <w:r>
        <w:rPr>
          <w:rFonts w:eastAsia="Times New Roman" w:cs="Calibri"/>
          <w:color w:val="000000"/>
          <w:kern w:val="0"/>
          <w:szCs w:val="22"/>
          <w:lang w:eastAsia="en-GB"/>
        </w:rPr>
        <w:t xml:space="preserve"> - </w:t>
      </w:r>
      <w:r w:rsidRPr="007F5A8A">
        <w:rPr>
          <w:rFonts w:eastAsia="Times New Roman" w:cs="Calibri"/>
          <w:color w:val="000000"/>
          <w:kern w:val="0"/>
          <w:szCs w:val="22"/>
          <w:lang w:eastAsia="en-GB"/>
        </w:rPr>
        <w:t>Erection of a detached self-build residential dwelling including three off-</w:t>
      </w:r>
      <w:proofErr w:type="gramStart"/>
      <w:r w:rsidRPr="007F5A8A">
        <w:rPr>
          <w:rFonts w:eastAsia="Times New Roman" w:cs="Calibri"/>
          <w:color w:val="000000"/>
          <w:kern w:val="0"/>
          <w:szCs w:val="22"/>
          <w:lang w:eastAsia="en-GB"/>
        </w:rPr>
        <w:t>street car</w:t>
      </w:r>
      <w:proofErr w:type="gramEnd"/>
      <w:r w:rsidRPr="007F5A8A">
        <w:rPr>
          <w:rFonts w:eastAsia="Times New Roman" w:cs="Calibri"/>
          <w:color w:val="000000"/>
          <w:kern w:val="0"/>
          <w:szCs w:val="22"/>
          <w:lang w:eastAsia="en-GB"/>
        </w:rPr>
        <w:t xml:space="preserve"> parking spaces together with an EV charging point, cycle storage with e-bike charging provision and refuse/recycling facilities, situated on land to the front of the existing curtilage.</w:t>
      </w:r>
    </w:p>
    <w:p w14:paraId="57C0A53F" w14:textId="67E8F64C" w:rsidR="008C1526" w:rsidRDefault="00820BF8" w:rsidP="00CD2F40">
      <w:pPr>
        <w:spacing w:line="240" w:lineRule="auto"/>
      </w:pPr>
      <w:r>
        <w:t xml:space="preserve">It was </w:t>
      </w:r>
      <w:r>
        <w:rPr>
          <w:b/>
          <w:bCs/>
        </w:rPr>
        <w:t>RESOLVED</w:t>
      </w:r>
      <w:r>
        <w:t xml:space="preserve">: That </w:t>
      </w:r>
      <w:r w:rsidR="00562CC6">
        <w:t xml:space="preserve">the </w:t>
      </w:r>
      <w:r w:rsidR="005F0FE1" w:rsidRPr="00794212">
        <w:t xml:space="preserve">Parish Council </w:t>
      </w:r>
      <w:r w:rsidR="005F0FE1">
        <w:t>object t</w:t>
      </w:r>
      <w:r w:rsidR="008C1526" w:rsidRPr="00794212">
        <w:t xml:space="preserve">o this application and recommends that planning permission be refused </w:t>
      </w:r>
      <w:r w:rsidR="008C1526">
        <w:t>on the following grounds:</w:t>
      </w:r>
    </w:p>
    <w:p w14:paraId="14904399" w14:textId="77777777" w:rsidR="008C1526" w:rsidRPr="00794212" w:rsidRDefault="008C1526" w:rsidP="00257E2D">
      <w:pPr>
        <w:spacing w:line="240" w:lineRule="auto"/>
        <w:rPr>
          <w:b/>
          <w:bCs/>
        </w:rPr>
      </w:pPr>
      <w:r w:rsidRPr="00794212">
        <w:rPr>
          <w:b/>
          <w:bCs/>
        </w:rPr>
        <w:t>1. Green Belt</w:t>
      </w:r>
    </w:p>
    <w:p w14:paraId="7D7DF2A9" w14:textId="77777777" w:rsidR="008C1526" w:rsidRPr="00794212" w:rsidRDefault="008C1526" w:rsidP="00257E2D">
      <w:pPr>
        <w:spacing w:line="240" w:lineRule="auto"/>
      </w:pPr>
      <w:r w:rsidRPr="00794212">
        <w:t>The site lies within the Metropolitan Green Belt where development is subject to Policy P2 (Green Belt) of the Guildford Borough Local Plan (2019–2034) and Chapter 13 of the National Planning Policy Framework (NPPF).</w:t>
      </w:r>
    </w:p>
    <w:p w14:paraId="63D3326E" w14:textId="77777777" w:rsidR="008C1526" w:rsidRPr="00794212" w:rsidRDefault="008C1526" w:rsidP="00257E2D">
      <w:pPr>
        <w:spacing w:line="240" w:lineRule="auto"/>
      </w:pPr>
      <w:r w:rsidRPr="00794212">
        <w:t>The proposal would introduce an additional permanent dwelling together with the associated domestic activity, parking, lighting, hardstanding and residential paraphernalia. Collectively these elements would further urbanise the site and materially erode the openness of the Green Belt.</w:t>
      </w:r>
    </w:p>
    <w:p w14:paraId="38429BAD" w14:textId="77777777" w:rsidR="008C1526" w:rsidRPr="00794212" w:rsidRDefault="008C1526" w:rsidP="00257E2D">
      <w:pPr>
        <w:spacing w:line="240" w:lineRule="auto"/>
        <w:rPr>
          <w:b/>
          <w:bCs/>
        </w:rPr>
      </w:pPr>
      <w:r w:rsidRPr="00794212">
        <w:rPr>
          <w:b/>
          <w:bCs/>
        </w:rPr>
        <w:t>2. Progressive intensification of development</w:t>
      </w:r>
    </w:p>
    <w:p w14:paraId="6E5AFD08" w14:textId="77777777" w:rsidR="008C1526" w:rsidRPr="00794212" w:rsidRDefault="008C1526" w:rsidP="00257E2D">
      <w:pPr>
        <w:spacing w:line="240" w:lineRule="auto"/>
      </w:pPr>
      <w:r w:rsidRPr="00794212">
        <w:t>The Parish Council is concerned by the cumulative planning history of the site.</w:t>
      </w:r>
    </w:p>
    <w:p w14:paraId="33AA1D29" w14:textId="77777777" w:rsidR="008C1526" w:rsidRPr="00794212" w:rsidRDefault="008C1526" w:rsidP="00257E2D">
      <w:pPr>
        <w:spacing w:line="240" w:lineRule="auto"/>
      </w:pPr>
      <w:r w:rsidRPr="00794212">
        <w:t>Historically comprising a single dwelling with ancillary buildings, the site has subsequently been the subject of replacement buildings, enlargements, the lawful establishment of an incidental Class E outbuilding and the later approval for its conversion into a separate residential dwelling.</w:t>
      </w:r>
    </w:p>
    <w:p w14:paraId="202D6E1C" w14:textId="77777777" w:rsidR="008C1526" w:rsidRPr="00794212" w:rsidRDefault="008C1526" w:rsidP="00257E2D">
      <w:pPr>
        <w:spacing w:line="240" w:lineRule="auto"/>
      </w:pPr>
      <w:r w:rsidRPr="00794212">
        <w:t>The current proposal seeks permission for a further detached dwelling, representing another stage in the progressive intensification of residential development within the Green Belt.</w:t>
      </w:r>
    </w:p>
    <w:p w14:paraId="09E5F534" w14:textId="77777777" w:rsidR="008C1526" w:rsidRDefault="008C1526" w:rsidP="00257E2D">
      <w:pPr>
        <w:spacing w:line="240" w:lineRule="auto"/>
      </w:pPr>
      <w:r w:rsidRPr="00794212">
        <w:t>The Local Planning Authority should consider the cumulative impact of these successive developments rather than assessing the proposal in isolation.</w:t>
      </w:r>
    </w:p>
    <w:p w14:paraId="32494A49" w14:textId="77777777" w:rsidR="00D51562" w:rsidRDefault="00D51562" w:rsidP="00257E2D">
      <w:pPr>
        <w:spacing w:line="240" w:lineRule="auto"/>
      </w:pPr>
    </w:p>
    <w:p w14:paraId="44D47A87" w14:textId="77777777" w:rsidR="00D51562" w:rsidRPr="00794212" w:rsidRDefault="00D51562" w:rsidP="00257E2D">
      <w:pPr>
        <w:spacing w:line="240" w:lineRule="auto"/>
      </w:pPr>
    </w:p>
    <w:p w14:paraId="55FC74E0" w14:textId="77777777" w:rsidR="008C1526" w:rsidRPr="00794212" w:rsidRDefault="008C1526" w:rsidP="00257E2D">
      <w:pPr>
        <w:spacing w:line="240" w:lineRule="auto"/>
        <w:rPr>
          <w:b/>
          <w:bCs/>
        </w:rPr>
      </w:pPr>
      <w:r w:rsidRPr="00794212">
        <w:rPr>
          <w:b/>
          <w:bCs/>
        </w:rPr>
        <w:t>3. Previous Green Belt assessment</w:t>
      </w:r>
    </w:p>
    <w:p w14:paraId="511C9CED" w14:textId="77777777" w:rsidR="008C1526" w:rsidRPr="00794212" w:rsidRDefault="008C1526" w:rsidP="00257E2D">
      <w:pPr>
        <w:spacing w:line="240" w:lineRule="auto"/>
      </w:pPr>
      <w:r w:rsidRPr="00794212">
        <w:t>The Council notes that application 19/P/02228 for a replacement outbuilding was refused because Guildford Borough Council concluded that the proposal would be materially larger than the building it replaced, would increase the spread of development across the site and would harm the openness of the Green Belt, contrary to Policy P2 and the NPPF.</w:t>
      </w:r>
    </w:p>
    <w:p w14:paraId="51BD0AFC" w14:textId="77777777" w:rsidR="008C1526" w:rsidRPr="00794212" w:rsidRDefault="008C1526" w:rsidP="00257E2D">
      <w:pPr>
        <w:spacing w:line="240" w:lineRule="auto"/>
      </w:pPr>
      <w:r w:rsidRPr="00794212">
        <w:t>Those principles remain relevant.</w:t>
      </w:r>
    </w:p>
    <w:p w14:paraId="5C5B4C0C" w14:textId="77777777" w:rsidR="008C1526" w:rsidRPr="00794212" w:rsidRDefault="008C1526" w:rsidP="00257E2D">
      <w:pPr>
        <w:spacing w:line="240" w:lineRule="auto"/>
      </w:pPr>
      <w:r w:rsidRPr="00794212">
        <w:t xml:space="preserve">Unlike previous replacement building proposals, the current application seeks an entirely new detached dwelling which is not positioned on the footprint of the </w:t>
      </w:r>
      <w:r>
        <w:t xml:space="preserve">tennis court </w:t>
      </w:r>
      <w:r w:rsidRPr="00794212">
        <w:t>upon which the applicant relies. The proposal therefore represents an additional residential building occupying a different part of the site, increasing both the spread of development and the cumulative impact on Green Belt openness.</w:t>
      </w:r>
    </w:p>
    <w:p w14:paraId="358154C8" w14:textId="77777777" w:rsidR="008C1526" w:rsidRPr="00794212" w:rsidRDefault="008C1526" w:rsidP="00257E2D">
      <w:pPr>
        <w:spacing w:line="240" w:lineRule="auto"/>
      </w:pPr>
      <w:r w:rsidRPr="00794212">
        <w:t>The Parish Council would welcome an explanation from the Local Planning Authority as to what material change in circumstances has occurred since the refusal of application 19/P/02228 that would justify reaching a different conclusion regarding the impact upon Green Belt openness.</w:t>
      </w:r>
    </w:p>
    <w:p w14:paraId="3D9E5020" w14:textId="77777777" w:rsidR="008C1526" w:rsidRPr="00794212" w:rsidRDefault="008C1526" w:rsidP="00257E2D">
      <w:pPr>
        <w:spacing w:line="240" w:lineRule="auto"/>
        <w:rPr>
          <w:b/>
          <w:bCs/>
        </w:rPr>
      </w:pPr>
      <w:r w:rsidRPr="00794212">
        <w:rPr>
          <w:b/>
          <w:bCs/>
        </w:rPr>
        <w:t>4. Limited weight should be afforded to the fallback position</w:t>
      </w:r>
    </w:p>
    <w:p w14:paraId="7D74C2CC" w14:textId="77777777" w:rsidR="008C1526" w:rsidRPr="00794212" w:rsidRDefault="008C1526" w:rsidP="00257E2D">
      <w:pPr>
        <w:spacing w:line="240" w:lineRule="auto"/>
      </w:pPr>
      <w:r w:rsidRPr="00794212">
        <w:t>The applicant places considerable reliance upon the Certificate of Lawfulness granted under application 24/P/00189.</w:t>
      </w:r>
    </w:p>
    <w:p w14:paraId="036210E3" w14:textId="77777777" w:rsidR="008C1526" w:rsidRPr="00794212" w:rsidRDefault="008C1526" w:rsidP="00257E2D">
      <w:pPr>
        <w:spacing w:line="240" w:lineRule="auto"/>
      </w:pPr>
      <w:r w:rsidRPr="00794212">
        <w:t>However, that Certificate merely established that an incidental domestic outbuilding comprising a games room, gym and storage could lawfully be erected under Class E permitted development rights. It was not a planning assessment of an additional dwelling, nor a conclusion that further residential development within the Green Belt would be acceptable.</w:t>
      </w:r>
    </w:p>
    <w:p w14:paraId="642E82D8" w14:textId="77777777" w:rsidR="008C1526" w:rsidRPr="00794212" w:rsidRDefault="008C1526" w:rsidP="00257E2D">
      <w:pPr>
        <w:spacing w:line="240" w:lineRule="auto"/>
      </w:pPr>
      <w:r w:rsidRPr="00794212">
        <w:t>Whilst the Certificate is a material consideration, the current proposal is fundamentally different. An independent dwelling introduces permanent residential occupation together with additional vehicle movements, parking demand, refuse collection, servicing, lighting and domestic activity which would not arise from an incidental outbuilding.</w:t>
      </w:r>
    </w:p>
    <w:p w14:paraId="675E8304" w14:textId="77777777" w:rsidR="008C1526" w:rsidRPr="00794212" w:rsidRDefault="008C1526" w:rsidP="00257E2D">
      <w:pPr>
        <w:spacing w:line="240" w:lineRule="auto"/>
      </w:pPr>
      <w:r w:rsidRPr="00794212">
        <w:t>The Parish Council therefore considers that only limited weight should be attached to the historic fallback when determining the current application.</w:t>
      </w:r>
    </w:p>
    <w:p w14:paraId="2FD51588" w14:textId="77777777" w:rsidR="008C1526" w:rsidRPr="00794212" w:rsidRDefault="008C1526" w:rsidP="00257E2D">
      <w:pPr>
        <w:spacing w:line="240" w:lineRule="auto"/>
        <w:rPr>
          <w:b/>
          <w:bCs/>
        </w:rPr>
      </w:pPr>
      <w:r w:rsidRPr="00794212">
        <w:rPr>
          <w:b/>
          <w:bCs/>
        </w:rPr>
        <w:t>5. Character and overdevelopment</w:t>
      </w:r>
    </w:p>
    <w:p w14:paraId="1CA7DD86" w14:textId="77777777" w:rsidR="008C1526" w:rsidRPr="00794212" w:rsidRDefault="008C1526" w:rsidP="00257E2D">
      <w:pPr>
        <w:spacing w:line="240" w:lineRule="auto"/>
      </w:pPr>
      <w:r w:rsidRPr="00794212">
        <w:t>The proposal would materially increase the density of development within what has historically been a spacious Green Belt plot.</w:t>
      </w:r>
    </w:p>
    <w:p w14:paraId="6EEA0C5C" w14:textId="77777777" w:rsidR="008C1526" w:rsidRPr="00794212" w:rsidRDefault="008C1526" w:rsidP="00257E2D">
      <w:pPr>
        <w:spacing w:line="240" w:lineRule="auto"/>
      </w:pPr>
      <w:r w:rsidRPr="00794212">
        <w:t>The cumulative effect of multiple residential buildings would alter the established character of the site and represent an overdevelopment of the land, contrary to Policies D1 (Place Shaping) and D4 (Character and Design of New Development) of the Guildford Borough Local Plan.</w:t>
      </w:r>
    </w:p>
    <w:p w14:paraId="23E9057B" w14:textId="77777777" w:rsidR="008C1526" w:rsidRPr="00794212" w:rsidRDefault="008C1526" w:rsidP="00257E2D">
      <w:pPr>
        <w:spacing w:line="240" w:lineRule="auto"/>
        <w:rPr>
          <w:b/>
          <w:bCs/>
        </w:rPr>
      </w:pPr>
      <w:r w:rsidRPr="00794212">
        <w:rPr>
          <w:b/>
          <w:bCs/>
        </w:rPr>
        <w:t>6. Highway safety and servicing</w:t>
      </w:r>
    </w:p>
    <w:p w14:paraId="3D84146E" w14:textId="77777777" w:rsidR="008C1526" w:rsidRPr="00794212" w:rsidRDefault="008C1526" w:rsidP="00257E2D">
      <w:pPr>
        <w:spacing w:line="240" w:lineRule="auto"/>
      </w:pPr>
      <w:r w:rsidRPr="00794212">
        <w:t>The site is accessed via a long, narrow private access road with limited opportunities for vehicles to pass or manoeuvre safely.</w:t>
      </w:r>
    </w:p>
    <w:p w14:paraId="0F108426" w14:textId="77777777" w:rsidR="008C1526" w:rsidRPr="00794212" w:rsidRDefault="008C1526" w:rsidP="00257E2D">
      <w:pPr>
        <w:spacing w:line="240" w:lineRule="auto"/>
      </w:pPr>
      <w:r w:rsidRPr="00794212">
        <w:t>The Parish Council remains concerned that the proposal would increase vehicle movements along this constrained access and create additional conflict for residents, visitors, service vehicles and construction traffic.</w:t>
      </w:r>
    </w:p>
    <w:p w14:paraId="07AA6486" w14:textId="77777777" w:rsidR="008C1526" w:rsidRPr="00794212" w:rsidRDefault="008C1526" w:rsidP="00257E2D">
      <w:pPr>
        <w:spacing w:line="240" w:lineRule="auto"/>
      </w:pPr>
      <w:r w:rsidRPr="00794212">
        <w:t>The Council requests that Surrey County Council, as Highway Authority, carefully considers whether the access arrangements are capable of safely accommodating an additional dwelling.</w:t>
      </w:r>
    </w:p>
    <w:p w14:paraId="2EDF1D6E" w14:textId="77777777" w:rsidR="008C1526" w:rsidRPr="00794212" w:rsidRDefault="008C1526" w:rsidP="00257E2D">
      <w:pPr>
        <w:spacing w:line="240" w:lineRule="auto"/>
        <w:rPr>
          <w:b/>
          <w:bCs/>
        </w:rPr>
      </w:pPr>
      <w:r w:rsidRPr="00794212">
        <w:rPr>
          <w:b/>
          <w:bCs/>
        </w:rPr>
        <w:t>7. Refuse collection</w:t>
      </w:r>
    </w:p>
    <w:p w14:paraId="4078DA01" w14:textId="77777777" w:rsidR="008C1526" w:rsidRPr="00794212" w:rsidRDefault="008C1526" w:rsidP="00257E2D">
      <w:pPr>
        <w:spacing w:line="240" w:lineRule="auto"/>
      </w:pPr>
      <w:r w:rsidRPr="00794212">
        <w:t>The proposed dwelling is located approximately 190 metres from the public highway.</w:t>
      </w:r>
    </w:p>
    <w:p w14:paraId="7750386B" w14:textId="77777777" w:rsidR="008C1526" w:rsidRPr="00794212" w:rsidRDefault="008C1526" w:rsidP="00257E2D">
      <w:pPr>
        <w:spacing w:line="240" w:lineRule="auto"/>
      </w:pPr>
      <w:r w:rsidRPr="00794212">
        <w:lastRenderedPageBreak/>
        <w:t>The application does not satisfactorily demonstrate how domestic refuse and recycling will be managed over this distance. The routine movement of wheeled bins to the roadside raises concerns regarding the practicality of servicing the dwelling, the potential for bins to be left for prolonged periods adjacent to the access road or highway, visual harm to the rural character of the area and possible obstruction of the access.</w:t>
      </w:r>
    </w:p>
    <w:p w14:paraId="5B915BD4" w14:textId="77777777" w:rsidR="008C1526" w:rsidRPr="00794212" w:rsidRDefault="008C1526" w:rsidP="00257E2D">
      <w:pPr>
        <w:spacing w:line="240" w:lineRule="auto"/>
      </w:pPr>
      <w:r w:rsidRPr="00794212">
        <w:t>The Parish Council requests that the Local Planning Authority is satisfied that an appropriate and practical refuse collection strategy can be achieved.</w:t>
      </w:r>
    </w:p>
    <w:p w14:paraId="727CB0B3" w14:textId="77777777" w:rsidR="008C1526" w:rsidRPr="00794212" w:rsidRDefault="008C1526" w:rsidP="00257E2D">
      <w:pPr>
        <w:spacing w:line="240" w:lineRule="auto"/>
        <w:rPr>
          <w:b/>
          <w:bCs/>
        </w:rPr>
      </w:pPr>
      <w:r w:rsidRPr="00794212">
        <w:rPr>
          <w:b/>
          <w:bCs/>
        </w:rPr>
        <w:t>8. Construction Management</w:t>
      </w:r>
    </w:p>
    <w:p w14:paraId="3493B751" w14:textId="77777777" w:rsidR="008C1526" w:rsidRPr="00794212" w:rsidRDefault="008C1526" w:rsidP="00257E2D">
      <w:pPr>
        <w:spacing w:line="240" w:lineRule="auto"/>
      </w:pPr>
      <w:r w:rsidRPr="00794212">
        <w:t xml:space="preserve">Should the Local Planning Authority nevertheless be minded </w:t>
      </w:r>
      <w:proofErr w:type="gramStart"/>
      <w:r w:rsidRPr="00794212">
        <w:t>to approve</w:t>
      </w:r>
      <w:proofErr w:type="gramEnd"/>
      <w:r w:rsidRPr="00794212">
        <w:t xml:space="preserve"> the application, the Parish Council requests that a comprehensive Construction Management Plan be secured by condition, covering construction traffic routing, contractor parking, delivery arrangements, wheel washing, hours of working and measures to prevent obstruction of the narrow private access road.</w:t>
      </w:r>
    </w:p>
    <w:p w14:paraId="21EC74AC" w14:textId="77777777" w:rsidR="008C1526" w:rsidRPr="00794212" w:rsidRDefault="008C1526" w:rsidP="00257E2D">
      <w:pPr>
        <w:spacing w:line="240" w:lineRule="auto"/>
        <w:rPr>
          <w:b/>
          <w:bCs/>
        </w:rPr>
      </w:pPr>
      <w:r w:rsidRPr="00794212">
        <w:rPr>
          <w:b/>
          <w:bCs/>
        </w:rPr>
        <w:t>Conclusion</w:t>
      </w:r>
    </w:p>
    <w:p w14:paraId="0744A096" w14:textId="77777777" w:rsidR="008C1526" w:rsidRPr="00794212" w:rsidRDefault="008C1526" w:rsidP="00257E2D">
      <w:pPr>
        <w:spacing w:line="240" w:lineRule="auto"/>
      </w:pPr>
      <w:r w:rsidRPr="00794212">
        <w:t>The Parish Council considers that the proposal would represent a further unjustified intensification of residential development within the Green Belt, resulting in additional harm to openness, an increased spread of development, overdevelopment of the site and additional pressure upon the constrained access.</w:t>
      </w:r>
    </w:p>
    <w:p w14:paraId="6ED15383" w14:textId="77777777" w:rsidR="008C1526" w:rsidRPr="00794212" w:rsidRDefault="008C1526" w:rsidP="00257E2D">
      <w:pPr>
        <w:spacing w:line="240" w:lineRule="auto"/>
      </w:pPr>
      <w:r w:rsidRPr="00794212">
        <w:t>The proposal is therefore contrary to Policies P2, D1 and D4 of the Guildford Borough Local Plan (2019–2034) together with the Green Belt objectives of Chapter 13 of the National Planning Policy Framework, and planning permission should be refused.</w:t>
      </w:r>
    </w:p>
    <w:p w14:paraId="6D354C3C" w14:textId="77777777" w:rsidR="00655D57" w:rsidRPr="00B255D6" w:rsidRDefault="00655D57" w:rsidP="00257E2D">
      <w:pPr>
        <w:pStyle w:val="Heading3"/>
        <w:spacing w:before="0" w:after="0" w:line="240" w:lineRule="auto"/>
        <w:rPr>
          <w:bCs/>
          <w:vanish/>
          <w:specVanish/>
        </w:rPr>
      </w:pPr>
      <w:r>
        <w:t xml:space="preserve">Planning Application No: </w:t>
      </w:r>
      <w:hyperlink r:id="rId15" w:history="1">
        <w:r w:rsidRPr="001B2A2E">
          <w:rPr>
            <w:rStyle w:val="Hyperlink"/>
            <w:bCs/>
          </w:rPr>
          <w:t>26/P/00832</w:t>
        </w:r>
      </w:hyperlink>
      <w:r>
        <w:rPr>
          <w:bCs/>
        </w:rPr>
        <w:t xml:space="preserve"> - </w:t>
      </w:r>
      <w:r w:rsidRPr="00B255D6">
        <w:rPr>
          <w:bCs/>
        </w:rPr>
        <w:t>29 The Oval, Wood Street Village, Guildford, GU3 3DL</w:t>
      </w:r>
    </w:p>
    <w:p w14:paraId="30BA925C" w14:textId="77777777" w:rsidR="00655D57" w:rsidRDefault="00655D57" w:rsidP="00257E2D">
      <w:pPr>
        <w:spacing w:line="240" w:lineRule="auto"/>
      </w:pPr>
      <w:r>
        <w:t xml:space="preserve"> - </w:t>
      </w:r>
      <w:r w:rsidRPr="00B255D6">
        <w:t>Erection of a two-storey end of terrace dwelling with EV charger, cycle store and bin store following demolition of existing shed on land adjacent to 29 The Oval along with the erection of cycle and bin stores to serve existing property.</w:t>
      </w:r>
    </w:p>
    <w:p w14:paraId="23DF1B7F" w14:textId="11C66F90" w:rsidR="004E703A" w:rsidRDefault="004E703A" w:rsidP="00257E2D">
      <w:pPr>
        <w:spacing w:line="240" w:lineRule="auto"/>
      </w:pPr>
      <w:r>
        <w:t xml:space="preserve">It was </w:t>
      </w:r>
      <w:r>
        <w:rPr>
          <w:b/>
          <w:bCs/>
        </w:rPr>
        <w:t>RESOLVED</w:t>
      </w:r>
      <w:r>
        <w:t xml:space="preserve">: </w:t>
      </w:r>
      <w:r w:rsidR="00562CC6">
        <w:t>Leave to planners.</w:t>
      </w:r>
    </w:p>
    <w:p w14:paraId="51FE25E5" w14:textId="77777777" w:rsidR="00655D57" w:rsidRPr="008B7838" w:rsidRDefault="00655D57" w:rsidP="00257E2D">
      <w:pPr>
        <w:pStyle w:val="Heading3"/>
        <w:spacing w:before="0" w:after="160" w:line="240" w:lineRule="auto"/>
        <w:rPr>
          <w:vanish/>
          <w:specVanish/>
        </w:rPr>
      </w:pPr>
      <w:r>
        <w:t xml:space="preserve">Planning Application No: </w:t>
      </w:r>
      <w:hyperlink r:id="rId16" w:history="1">
        <w:r w:rsidRPr="008B7838">
          <w:rPr>
            <w:rStyle w:val="Hyperlink"/>
          </w:rPr>
          <w:t>26/P/00856</w:t>
        </w:r>
      </w:hyperlink>
      <w:r>
        <w:t xml:space="preserve"> - </w:t>
      </w:r>
      <w:r w:rsidRPr="008B7838">
        <w:t>Gravetts Lane Stables, Tangley Lane, Worplesdon, Guildford</w:t>
      </w:r>
    </w:p>
    <w:p w14:paraId="1E00B2D0" w14:textId="77777777" w:rsidR="00655D57" w:rsidRDefault="00655D57" w:rsidP="00257E2D">
      <w:pPr>
        <w:spacing w:line="240" w:lineRule="auto"/>
      </w:pPr>
      <w:r>
        <w:t xml:space="preserve"> - </w:t>
      </w:r>
      <w:r w:rsidRPr="008B7838">
        <w:t>Application under Section 73 of the Town and Country Planning Act 1990 to vary condition 2 (Approved Plans) to allow for the splitting of the terraces resulting in minor changes to the layout of the dwellings, side and rear extensions to each property, additional habitable space within the roof, and elevation changes of planning permission 22/P/01757 for the 'Demolition and replacement of Gravetts Lane Stables with nine residential units with associated parking and amenity space.</w:t>
      </w:r>
    </w:p>
    <w:p w14:paraId="798B899E" w14:textId="75C39C0C" w:rsidR="00AA6F99" w:rsidRDefault="004E703A" w:rsidP="00257E2D">
      <w:pPr>
        <w:spacing w:line="240" w:lineRule="auto"/>
      </w:pPr>
      <w:r>
        <w:t xml:space="preserve">It was </w:t>
      </w:r>
      <w:r>
        <w:rPr>
          <w:b/>
          <w:bCs/>
        </w:rPr>
        <w:t>RESOLVED</w:t>
      </w:r>
      <w:r>
        <w:t xml:space="preserve">: </w:t>
      </w:r>
      <w:r w:rsidR="00AA6F99">
        <w:t xml:space="preserve">That the </w:t>
      </w:r>
      <w:r w:rsidR="00AA6F99" w:rsidRPr="00794212">
        <w:t xml:space="preserve">Parish Council </w:t>
      </w:r>
      <w:r w:rsidR="00AA6F99">
        <w:t>object t</w:t>
      </w:r>
      <w:r w:rsidR="00AA6F99" w:rsidRPr="00794212">
        <w:t xml:space="preserve">o this application and recommends that planning permission be refused </w:t>
      </w:r>
      <w:r w:rsidR="00AA6F99">
        <w:t>on the following grounds:</w:t>
      </w:r>
    </w:p>
    <w:p w14:paraId="72267012" w14:textId="7AD286D5" w:rsidR="00AA6F99" w:rsidRPr="00C26362" w:rsidRDefault="00AA6F99" w:rsidP="00257E2D">
      <w:pPr>
        <w:spacing w:line="240" w:lineRule="auto"/>
      </w:pPr>
      <w:r w:rsidRPr="00C26362">
        <w:t>Whilst the Parish Council acknowledges that planning permission has previously been granted for the redevelopment of this site, the current application proposes amendments which materially alter the scale, appearance and character of the approved development. The Council considers that these changes increase the harm to the Green Belt and rural character of the site and therefore require a fresh planning assessment.</w:t>
      </w:r>
    </w:p>
    <w:p w14:paraId="47A64478" w14:textId="77777777" w:rsidR="00AA6F99" w:rsidRPr="00C26362" w:rsidRDefault="00AA6F99" w:rsidP="00257E2D">
      <w:pPr>
        <w:spacing w:line="240" w:lineRule="auto"/>
        <w:rPr>
          <w:b/>
          <w:bCs/>
        </w:rPr>
      </w:pPr>
      <w:r w:rsidRPr="00C26362">
        <w:rPr>
          <w:b/>
          <w:bCs/>
        </w:rPr>
        <w:t>Green Belt and Very Special Circumstances</w:t>
      </w:r>
    </w:p>
    <w:p w14:paraId="509D9904" w14:textId="77777777" w:rsidR="00AA6F99" w:rsidRPr="00C26362" w:rsidRDefault="00AA6F99" w:rsidP="00257E2D">
      <w:pPr>
        <w:spacing w:line="240" w:lineRule="auto"/>
      </w:pPr>
      <w:r w:rsidRPr="00C26362">
        <w:t xml:space="preserve">The previous planning permission was granted on the basis that the identified Very Special Circumstances clearly outweighed the harm to the Green Belt. Those circumstances relied heavily upon a reduction in built form, hardstanding and visual impact, together with a carefully designed farmstead-style development. </w:t>
      </w:r>
    </w:p>
    <w:p w14:paraId="49041E19" w14:textId="77777777" w:rsidR="00AA6F99" w:rsidRPr="00C26362" w:rsidRDefault="00AA6F99" w:rsidP="00257E2D">
      <w:pPr>
        <w:spacing w:line="240" w:lineRule="auto"/>
      </w:pPr>
      <w:r w:rsidRPr="00C26362">
        <w:t>The current application materially alters that approved scheme by replacing seven terraced dwellings and two detached dwellings with nine detached dwellings, increasing ridge heights by approximately one metre and introducing larger, more visually prominent buildings.</w:t>
      </w:r>
    </w:p>
    <w:p w14:paraId="3E037149" w14:textId="77777777" w:rsidR="00AA6F99" w:rsidRPr="00C26362" w:rsidRDefault="00AA6F99" w:rsidP="00257E2D">
      <w:pPr>
        <w:spacing w:line="240" w:lineRule="auto"/>
      </w:pPr>
      <w:r w:rsidRPr="00C26362">
        <w:t>The Parish Council considers that these amendments increase the bulk, scale and massing of the development, resulting in greater harm to the openness of the Green Belt.</w:t>
      </w:r>
    </w:p>
    <w:p w14:paraId="251DCCF2" w14:textId="77777777" w:rsidR="00AA6F99" w:rsidRPr="00C26362" w:rsidRDefault="00AA6F99" w:rsidP="00257E2D">
      <w:pPr>
        <w:spacing w:line="240" w:lineRule="auto"/>
      </w:pPr>
      <w:r w:rsidRPr="00C26362">
        <w:lastRenderedPageBreak/>
        <w:t>The applicant has not demonstrated that the Very Special Circumstances relied upon to justify the original permission remain applicable. The Local Planning Authority should therefore undertake a fresh assessment of whether those circumstances continue to clearly outweigh the identified Green Belt harm.</w:t>
      </w:r>
    </w:p>
    <w:p w14:paraId="034C2813" w14:textId="77777777" w:rsidR="00AA6F99" w:rsidRDefault="00AA6F99" w:rsidP="00257E2D">
      <w:pPr>
        <w:spacing w:line="240" w:lineRule="auto"/>
      </w:pPr>
      <w:r w:rsidRPr="00C26362">
        <w:t>The proposal is therefore considered to conflict with Guildford Borough Local Plan Policy P2 (Green Belt) and Chapter 13 of the National Planning Policy Framework, which requires substantial weight to be given to any harm to the Green Belt.</w:t>
      </w:r>
    </w:p>
    <w:p w14:paraId="2E4CDA6C" w14:textId="77777777" w:rsidR="00F1583C" w:rsidRDefault="00F1583C" w:rsidP="00257E2D">
      <w:pPr>
        <w:spacing w:line="240" w:lineRule="auto"/>
      </w:pPr>
    </w:p>
    <w:p w14:paraId="7C97EEFB" w14:textId="77777777" w:rsidR="00F1583C" w:rsidRDefault="00F1583C" w:rsidP="00257E2D">
      <w:pPr>
        <w:spacing w:line="240" w:lineRule="auto"/>
      </w:pPr>
    </w:p>
    <w:p w14:paraId="11D4D73B" w14:textId="77777777" w:rsidR="00F1583C" w:rsidRPr="00C26362" w:rsidRDefault="00F1583C" w:rsidP="00257E2D">
      <w:pPr>
        <w:spacing w:line="240" w:lineRule="auto"/>
      </w:pPr>
    </w:p>
    <w:p w14:paraId="1BAA114F" w14:textId="77777777" w:rsidR="00AA6F99" w:rsidRPr="00C26362" w:rsidRDefault="00AA6F99" w:rsidP="00257E2D">
      <w:pPr>
        <w:spacing w:line="240" w:lineRule="auto"/>
        <w:rPr>
          <w:b/>
          <w:bCs/>
        </w:rPr>
      </w:pPr>
      <w:r w:rsidRPr="00C26362">
        <w:rPr>
          <w:b/>
          <w:bCs/>
        </w:rPr>
        <w:t>Bulk, Scale and Massing</w:t>
      </w:r>
    </w:p>
    <w:p w14:paraId="6666C436" w14:textId="77777777" w:rsidR="00AA6F99" w:rsidRPr="00C26362" w:rsidRDefault="00AA6F99" w:rsidP="00257E2D">
      <w:pPr>
        <w:spacing w:line="240" w:lineRule="auto"/>
      </w:pPr>
      <w:r w:rsidRPr="00C26362">
        <w:t>The replacement of the approved terrace arrangement with nine detached dwellings results in a significantly different form of development.</w:t>
      </w:r>
    </w:p>
    <w:p w14:paraId="0F824B86" w14:textId="77777777" w:rsidR="00AA6F99" w:rsidRPr="00C26362" w:rsidRDefault="00AA6F99" w:rsidP="00257E2D">
      <w:pPr>
        <w:spacing w:line="240" w:lineRule="auto"/>
      </w:pPr>
      <w:r w:rsidRPr="00C26362">
        <w:t>Detached dwellings occupy greater visual space than terraced buildings and create a more dispersed pattern of development across the site. Combined with the proposed increase in ridge heights, the amendments result in greater bulk, scale and massing than the approved scheme.</w:t>
      </w:r>
    </w:p>
    <w:p w14:paraId="1498097B" w14:textId="77777777" w:rsidR="00AA6F99" w:rsidRPr="00C26362" w:rsidRDefault="00AA6F99" w:rsidP="00257E2D">
      <w:pPr>
        <w:spacing w:line="240" w:lineRule="auto"/>
      </w:pPr>
      <w:r>
        <w:t xml:space="preserve">Worplesdon </w:t>
      </w:r>
      <w:r w:rsidRPr="00C26362">
        <w:t>Parish Council understands that the revised proposal may result in a significantly greater built volume than previously approved. If so, the applicant should provide an updated comparison of footprint, volume, ridge heights and hardstanding against both the existing development and the approved scheme.</w:t>
      </w:r>
    </w:p>
    <w:p w14:paraId="27B07732" w14:textId="77777777" w:rsidR="00AA6F99" w:rsidRPr="00C26362" w:rsidRDefault="00AA6F99" w:rsidP="00257E2D">
      <w:pPr>
        <w:spacing w:line="240" w:lineRule="auto"/>
      </w:pPr>
      <w:r w:rsidRPr="00C26362">
        <w:t>Without this evidence, the Local Planning Authority cannot be satisfied that the planning balance underpinning the original approval remains unchanged.</w:t>
      </w:r>
    </w:p>
    <w:p w14:paraId="37D985E4" w14:textId="77777777" w:rsidR="00AA6F99" w:rsidRPr="00C26362" w:rsidRDefault="00AA6F99" w:rsidP="00257E2D">
      <w:pPr>
        <w:spacing w:line="240" w:lineRule="auto"/>
        <w:rPr>
          <w:b/>
          <w:bCs/>
        </w:rPr>
      </w:pPr>
      <w:r w:rsidRPr="00C26362">
        <w:rPr>
          <w:b/>
          <w:bCs/>
        </w:rPr>
        <w:t>Design and Local Distinctiveness</w:t>
      </w:r>
    </w:p>
    <w:p w14:paraId="2EF255AB" w14:textId="77777777" w:rsidR="00AA6F99" w:rsidRPr="00C26362" w:rsidRDefault="00AA6F99" w:rsidP="00257E2D">
      <w:pPr>
        <w:spacing w:line="240" w:lineRule="auto"/>
      </w:pPr>
      <w:r w:rsidRPr="00C26362">
        <w:t xml:space="preserve">The approved scheme derived much of its acceptability from its traditional farmstead composition and rural architectural character. </w:t>
      </w:r>
    </w:p>
    <w:p w14:paraId="21CD52CC" w14:textId="77777777" w:rsidR="00AA6F99" w:rsidRPr="00C26362" w:rsidRDefault="00AA6F99" w:rsidP="00CD2F40">
      <w:pPr>
        <w:spacing w:line="240" w:lineRule="auto"/>
      </w:pPr>
      <w:r w:rsidRPr="00C26362">
        <w:t>The amended proposal departs from that design approach through the introduction of:</w:t>
      </w:r>
    </w:p>
    <w:p w14:paraId="5CEE0F22" w14:textId="77777777" w:rsidR="00AA6F99" w:rsidRPr="00C26362" w:rsidRDefault="00AA6F99" w:rsidP="00257E2D">
      <w:pPr>
        <w:numPr>
          <w:ilvl w:val="0"/>
          <w:numId w:val="10"/>
        </w:numPr>
        <w:spacing w:after="0" w:line="240" w:lineRule="auto"/>
      </w:pPr>
      <w:r w:rsidRPr="00C26362">
        <w:t xml:space="preserve">yellow brick elevations; </w:t>
      </w:r>
    </w:p>
    <w:p w14:paraId="33C77FF1" w14:textId="77777777" w:rsidR="00AA6F99" w:rsidRPr="00C26362" w:rsidRDefault="00AA6F99" w:rsidP="00257E2D">
      <w:pPr>
        <w:numPr>
          <w:ilvl w:val="0"/>
          <w:numId w:val="10"/>
        </w:numPr>
        <w:spacing w:after="0" w:line="240" w:lineRule="auto"/>
      </w:pPr>
      <w:r w:rsidRPr="00C26362">
        <w:t xml:space="preserve">aluminium standing seam roofing; </w:t>
      </w:r>
    </w:p>
    <w:p w14:paraId="07840C4F" w14:textId="77777777" w:rsidR="00AA6F99" w:rsidRPr="00C26362" w:rsidRDefault="00AA6F99" w:rsidP="00257E2D">
      <w:pPr>
        <w:numPr>
          <w:ilvl w:val="0"/>
          <w:numId w:val="10"/>
        </w:numPr>
        <w:spacing w:after="0" w:line="240" w:lineRule="auto"/>
      </w:pPr>
      <w:r w:rsidRPr="00C26362">
        <w:t xml:space="preserve">extensive flat roof elements; and </w:t>
      </w:r>
    </w:p>
    <w:p w14:paraId="6FD8D850" w14:textId="77777777" w:rsidR="00AA6F99" w:rsidRPr="00C26362" w:rsidRDefault="00AA6F99" w:rsidP="00257E2D">
      <w:pPr>
        <w:numPr>
          <w:ilvl w:val="0"/>
          <w:numId w:val="10"/>
        </w:numPr>
        <w:spacing w:line="240" w:lineRule="auto"/>
      </w:pPr>
      <w:r w:rsidRPr="00C26362">
        <w:t xml:space="preserve">a more contemporary architectural appearance. </w:t>
      </w:r>
    </w:p>
    <w:p w14:paraId="6CEF55F1" w14:textId="77777777" w:rsidR="00AA6F99" w:rsidRPr="00C26362" w:rsidRDefault="00AA6F99" w:rsidP="00257E2D">
      <w:pPr>
        <w:spacing w:line="240" w:lineRule="auto"/>
      </w:pPr>
      <w:r w:rsidRPr="00C26362">
        <w:t>These materials and design features are not characteristic of the local rural vernacular and introduce a more suburban appearance that fails to respect the character of the surrounding landscape.</w:t>
      </w:r>
    </w:p>
    <w:p w14:paraId="34C0F982" w14:textId="77777777" w:rsidR="00AA6F99" w:rsidRPr="00C26362" w:rsidRDefault="00AA6F99" w:rsidP="00CD2F40">
      <w:pPr>
        <w:spacing w:line="240" w:lineRule="auto"/>
      </w:pPr>
      <w:r w:rsidRPr="00C26362">
        <w:t>The proposal therefore conflicts with:</w:t>
      </w:r>
    </w:p>
    <w:p w14:paraId="6A30CCE9" w14:textId="77777777" w:rsidR="00AA6F99" w:rsidRPr="00C26362" w:rsidRDefault="00AA6F99" w:rsidP="00257E2D">
      <w:pPr>
        <w:numPr>
          <w:ilvl w:val="0"/>
          <w:numId w:val="11"/>
        </w:numPr>
        <w:spacing w:after="0" w:line="240" w:lineRule="auto"/>
      </w:pPr>
      <w:r w:rsidRPr="00C26362">
        <w:t xml:space="preserve">Local Plan Policy D1 (Place Shaping); </w:t>
      </w:r>
    </w:p>
    <w:p w14:paraId="6D31FAEE" w14:textId="66E38D31" w:rsidR="00AA6F99" w:rsidRPr="00C26362" w:rsidRDefault="00AA6F99" w:rsidP="00257E2D">
      <w:pPr>
        <w:numPr>
          <w:ilvl w:val="0"/>
          <w:numId w:val="11"/>
        </w:numPr>
        <w:spacing w:after="0" w:line="240" w:lineRule="auto"/>
      </w:pPr>
      <w:r w:rsidRPr="00C26362">
        <w:t xml:space="preserve">Development Management Policy D4 (Achieving </w:t>
      </w:r>
      <w:proofErr w:type="gramStart"/>
      <w:r w:rsidRPr="00C26362">
        <w:t>High Quality</w:t>
      </w:r>
      <w:proofErr w:type="gramEnd"/>
      <w:r w:rsidRPr="00C26362">
        <w:t xml:space="preserve"> Design and Respecting Local Distinctiveness); </w:t>
      </w:r>
    </w:p>
    <w:p w14:paraId="31747911" w14:textId="77777777" w:rsidR="00AA6F99" w:rsidRPr="00C26362" w:rsidRDefault="00AA6F99" w:rsidP="00257E2D">
      <w:pPr>
        <w:numPr>
          <w:ilvl w:val="0"/>
          <w:numId w:val="11"/>
        </w:numPr>
        <w:spacing w:line="240" w:lineRule="auto"/>
      </w:pPr>
      <w:r w:rsidRPr="00C26362">
        <w:t xml:space="preserve">Chapter 12 of the National Planning Policy Framework, which requires development to respond positively to local character and reinforce local distinctiveness. </w:t>
      </w:r>
    </w:p>
    <w:p w14:paraId="5C555DB6" w14:textId="77777777" w:rsidR="00AA6F99" w:rsidRPr="00C26362" w:rsidRDefault="00AA6F99" w:rsidP="00257E2D">
      <w:pPr>
        <w:spacing w:line="240" w:lineRule="auto"/>
        <w:rPr>
          <w:b/>
          <w:bCs/>
        </w:rPr>
      </w:pPr>
      <w:r w:rsidRPr="00C26362">
        <w:rPr>
          <w:b/>
          <w:bCs/>
        </w:rPr>
        <w:t>Landscape Impact</w:t>
      </w:r>
    </w:p>
    <w:p w14:paraId="51F8F578" w14:textId="77777777" w:rsidR="00AA6F99" w:rsidRPr="00C26362" w:rsidRDefault="00AA6F99" w:rsidP="00257E2D">
      <w:pPr>
        <w:spacing w:line="240" w:lineRule="auto"/>
      </w:pPr>
      <w:r w:rsidRPr="00C26362">
        <w:t>Given the proposed increase in ridge heights, changes to roof form, building massing and architectural treatment, the Parish Council considers that an updated Landscape and Visual Impact Assessment should accompany the application.</w:t>
      </w:r>
    </w:p>
    <w:p w14:paraId="56EDDB14" w14:textId="77777777" w:rsidR="00AA6F99" w:rsidRPr="00C26362" w:rsidRDefault="00AA6F99" w:rsidP="00257E2D">
      <w:pPr>
        <w:spacing w:line="240" w:lineRule="auto"/>
      </w:pPr>
      <w:r w:rsidRPr="00C26362">
        <w:t xml:space="preserve">The Officer's previous assessment relied upon the conclusion that the approved farmstead layout would minimise the visual impact of development within the Green Belt. Those conclusions cannot simply be carried forward where the architectural </w:t>
      </w:r>
      <w:proofErr w:type="spellStart"/>
      <w:r w:rsidRPr="00C26362">
        <w:t>form</w:t>
      </w:r>
      <w:proofErr w:type="spellEnd"/>
      <w:r w:rsidRPr="00C26362">
        <w:t xml:space="preserve"> has been materially altered.</w:t>
      </w:r>
    </w:p>
    <w:p w14:paraId="7DFA69F9" w14:textId="77777777" w:rsidR="00AA6F99" w:rsidRPr="00C26362" w:rsidRDefault="00AA6F99" w:rsidP="00257E2D">
      <w:pPr>
        <w:spacing w:line="240" w:lineRule="auto"/>
      </w:pPr>
      <w:r w:rsidRPr="00C26362">
        <w:lastRenderedPageBreak/>
        <w:t>Without updated landscape evidence, the Local Planning Authority cannot properly assess the impact of the amended proposal on openness, landscape character or visual amenity.</w:t>
      </w:r>
    </w:p>
    <w:p w14:paraId="0AC08240" w14:textId="77777777" w:rsidR="00AA6F99" w:rsidRPr="00C26362" w:rsidRDefault="00AA6F99" w:rsidP="00257E2D">
      <w:pPr>
        <w:spacing w:line="240" w:lineRule="auto"/>
        <w:rPr>
          <w:b/>
          <w:bCs/>
        </w:rPr>
      </w:pPr>
      <w:r w:rsidRPr="00C26362">
        <w:rPr>
          <w:b/>
          <w:bCs/>
        </w:rPr>
        <w:t>Housing Mix</w:t>
      </w:r>
    </w:p>
    <w:p w14:paraId="1651906B" w14:textId="77777777" w:rsidR="00AA6F99" w:rsidRPr="00C26362" w:rsidRDefault="00AA6F99" w:rsidP="00257E2D">
      <w:pPr>
        <w:spacing w:line="240" w:lineRule="auto"/>
      </w:pPr>
      <w:r w:rsidRPr="00C26362">
        <w:t xml:space="preserve">The approved scheme delivered a mix of two, three and four-bedroom dwellings which the Officer considered reflected Guildford's identified housing need. </w:t>
      </w:r>
    </w:p>
    <w:p w14:paraId="521E1111" w14:textId="77777777" w:rsidR="00AA6F99" w:rsidRPr="00C26362" w:rsidRDefault="00AA6F99" w:rsidP="00257E2D">
      <w:pPr>
        <w:spacing w:line="240" w:lineRule="auto"/>
      </w:pPr>
      <w:r w:rsidRPr="00C26362">
        <w:t>The amended proposal appears to replace this balanced mix with larger detached dwellings which are likely to command substantially higher market values.</w:t>
      </w:r>
    </w:p>
    <w:p w14:paraId="66819BDB" w14:textId="77777777" w:rsidR="00AA6F99" w:rsidRDefault="00AA6F99" w:rsidP="00257E2D">
      <w:pPr>
        <w:spacing w:line="240" w:lineRule="auto"/>
      </w:pPr>
      <w:r w:rsidRPr="00C26362">
        <w:t>Whilst affordability is not determinative, the Parish Council questions whether one of the public benefits relied upon to establish the original Very Special Circumstances has now been reduced.</w:t>
      </w:r>
    </w:p>
    <w:p w14:paraId="337B891B" w14:textId="77777777" w:rsidR="00F1583C" w:rsidRDefault="00F1583C" w:rsidP="00257E2D">
      <w:pPr>
        <w:spacing w:line="240" w:lineRule="auto"/>
      </w:pPr>
    </w:p>
    <w:p w14:paraId="48E639ED" w14:textId="77777777" w:rsidR="00F1583C" w:rsidRPr="00C26362" w:rsidRDefault="00F1583C" w:rsidP="00257E2D">
      <w:pPr>
        <w:spacing w:line="240" w:lineRule="auto"/>
      </w:pPr>
    </w:p>
    <w:p w14:paraId="154502DE" w14:textId="77777777" w:rsidR="00AA6F99" w:rsidRPr="00C26362" w:rsidRDefault="00AA6F99" w:rsidP="00257E2D">
      <w:pPr>
        <w:spacing w:line="240" w:lineRule="auto"/>
        <w:rPr>
          <w:b/>
          <w:bCs/>
        </w:rPr>
      </w:pPr>
      <w:r w:rsidRPr="00C26362">
        <w:rPr>
          <w:b/>
          <w:bCs/>
        </w:rPr>
        <w:t>Conclusion</w:t>
      </w:r>
    </w:p>
    <w:p w14:paraId="138BBE1E" w14:textId="77777777" w:rsidR="00AA6F99" w:rsidRPr="00C26362" w:rsidRDefault="00AA6F99" w:rsidP="00CD2F40">
      <w:pPr>
        <w:spacing w:line="240" w:lineRule="auto"/>
      </w:pPr>
      <w:r w:rsidRPr="00C26362">
        <w:t>The Parish Council considers that the cumulative effect of:</w:t>
      </w:r>
    </w:p>
    <w:p w14:paraId="7309329A" w14:textId="77777777" w:rsidR="00AA6F99" w:rsidRPr="00C26362" w:rsidRDefault="00AA6F99" w:rsidP="004D22F6">
      <w:pPr>
        <w:numPr>
          <w:ilvl w:val="0"/>
          <w:numId w:val="12"/>
        </w:numPr>
        <w:spacing w:after="0" w:line="240" w:lineRule="auto"/>
      </w:pPr>
      <w:r w:rsidRPr="00C26362">
        <w:t xml:space="preserve">increased ridge heights; </w:t>
      </w:r>
    </w:p>
    <w:p w14:paraId="42E73681" w14:textId="77777777" w:rsidR="00AA6F99" w:rsidRPr="00C26362" w:rsidRDefault="00AA6F99" w:rsidP="004D22F6">
      <w:pPr>
        <w:numPr>
          <w:ilvl w:val="0"/>
          <w:numId w:val="12"/>
        </w:numPr>
        <w:spacing w:after="0" w:line="240" w:lineRule="auto"/>
      </w:pPr>
      <w:r w:rsidRPr="00C26362">
        <w:t xml:space="preserve">greater bulk, scale and massing; </w:t>
      </w:r>
    </w:p>
    <w:p w14:paraId="3B22D6BE" w14:textId="77777777" w:rsidR="00AA6F99" w:rsidRPr="00C26362" w:rsidRDefault="00AA6F99" w:rsidP="004D22F6">
      <w:pPr>
        <w:numPr>
          <w:ilvl w:val="0"/>
          <w:numId w:val="12"/>
        </w:numPr>
        <w:spacing w:after="0" w:line="240" w:lineRule="auto"/>
      </w:pPr>
      <w:r w:rsidRPr="00C26362">
        <w:t xml:space="preserve">replacement of terraced dwellings with detached dwellings; </w:t>
      </w:r>
    </w:p>
    <w:p w14:paraId="429515BC" w14:textId="77777777" w:rsidR="00AA6F99" w:rsidRPr="00C26362" w:rsidRDefault="00AA6F99" w:rsidP="004D22F6">
      <w:pPr>
        <w:numPr>
          <w:ilvl w:val="0"/>
          <w:numId w:val="12"/>
        </w:numPr>
        <w:spacing w:after="0" w:line="240" w:lineRule="auto"/>
      </w:pPr>
      <w:r w:rsidRPr="00C26362">
        <w:t xml:space="preserve">contemporary architectural design and materials; </w:t>
      </w:r>
    </w:p>
    <w:p w14:paraId="6C6F978C" w14:textId="77777777" w:rsidR="00AA6F99" w:rsidRPr="00C26362" w:rsidRDefault="00AA6F99" w:rsidP="004D22F6">
      <w:pPr>
        <w:numPr>
          <w:ilvl w:val="0"/>
          <w:numId w:val="12"/>
        </w:numPr>
        <w:spacing w:after="0" w:line="240" w:lineRule="auto"/>
      </w:pPr>
      <w:r w:rsidRPr="00C26362">
        <w:t xml:space="preserve">the absence of an updated Landscape and Visual Impact Assessment; and </w:t>
      </w:r>
    </w:p>
    <w:p w14:paraId="1015D64A" w14:textId="77777777" w:rsidR="00AA6F99" w:rsidRPr="00C26362" w:rsidRDefault="00AA6F99" w:rsidP="00257E2D">
      <w:pPr>
        <w:numPr>
          <w:ilvl w:val="0"/>
          <w:numId w:val="12"/>
        </w:numPr>
        <w:spacing w:line="240" w:lineRule="auto"/>
      </w:pPr>
      <w:r w:rsidRPr="00C26362">
        <w:t xml:space="preserve">the apparent reduction in the housing mix benefits, </w:t>
      </w:r>
    </w:p>
    <w:p w14:paraId="30CA953F" w14:textId="77777777" w:rsidR="00AA6F99" w:rsidRPr="00C26362" w:rsidRDefault="00AA6F99" w:rsidP="00257E2D">
      <w:pPr>
        <w:spacing w:line="240" w:lineRule="auto"/>
      </w:pPr>
      <w:r w:rsidRPr="00C26362">
        <w:t>results in materially greater harm than the development previously approved.</w:t>
      </w:r>
    </w:p>
    <w:p w14:paraId="66CC6CD9" w14:textId="77777777" w:rsidR="00AA6F99" w:rsidRPr="00C26362" w:rsidRDefault="00AA6F99" w:rsidP="00257E2D">
      <w:pPr>
        <w:spacing w:line="240" w:lineRule="auto"/>
      </w:pPr>
      <w:r w:rsidRPr="00C26362">
        <w:t>The applicant has not demonstrated that the Very Special Circumstances relied upon to justify the original planning permission remain applicable.</w:t>
      </w:r>
    </w:p>
    <w:p w14:paraId="4B78AE4D" w14:textId="77777777" w:rsidR="00AA6F99" w:rsidRPr="00C26362" w:rsidRDefault="00AA6F99" w:rsidP="00CD2F40">
      <w:pPr>
        <w:spacing w:line="240" w:lineRule="auto"/>
      </w:pPr>
      <w:r w:rsidRPr="00C26362">
        <w:t>Accordingly, the proposal conflicts with:</w:t>
      </w:r>
    </w:p>
    <w:p w14:paraId="6FC3A845" w14:textId="77777777" w:rsidR="00AA6F99" w:rsidRPr="00C26362" w:rsidRDefault="00AA6F99" w:rsidP="009677F4">
      <w:pPr>
        <w:numPr>
          <w:ilvl w:val="0"/>
          <w:numId w:val="13"/>
        </w:numPr>
        <w:spacing w:after="0" w:line="240" w:lineRule="auto"/>
      </w:pPr>
      <w:r w:rsidRPr="00C26362">
        <w:t xml:space="preserve">Guildford Borough Local Plan Policy P2 (Green Belt); </w:t>
      </w:r>
    </w:p>
    <w:p w14:paraId="401B5946" w14:textId="77777777" w:rsidR="00AA6F99" w:rsidRPr="00C26362" w:rsidRDefault="00AA6F99" w:rsidP="009677F4">
      <w:pPr>
        <w:numPr>
          <w:ilvl w:val="0"/>
          <w:numId w:val="13"/>
        </w:numPr>
        <w:spacing w:after="0" w:line="240" w:lineRule="auto"/>
      </w:pPr>
      <w:r w:rsidRPr="00C26362">
        <w:t xml:space="preserve">Guildford Borough Local Plan Policy D1 (Place Shaping); </w:t>
      </w:r>
    </w:p>
    <w:p w14:paraId="743CB628" w14:textId="77777777" w:rsidR="00AA6F99" w:rsidRPr="00C26362" w:rsidRDefault="00AA6F99" w:rsidP="009677F4">
      <w:pPr>
        <w:numPr>
          <w:ilvl w:val="0"/>
          <w:numId w:val="13"/>
        </w:numPr>
        <w:spacing w:after="0" w:line="240" w:lineRule="auto"/>
      </w:pPr>
      <w:r w:rsidRPr="00C26362">
        <w:t xml:space="preserve">Guildford Borough Local Plan Development Management Policy D4 (Achieving </w:t>
      </w:r>
      <w:proofErr w:type="gramStart"/>
      <w:r w:rsidRPr="00C26362">
        <w:t>High Quality</w:t>
      </w:r>
      <w:proofErr w:type="gramEnd"/>
      <w:r w:rsidRPr="00C26362">
        <w:t xml:space="preserve"> Design and Respecting Local Distinctiveness); </w:t>
      </w:r>
    </w:p>
    <w:p w14:paraId="582513AB" w14:textId="77777777" w:rsidR="00AA6F99" w:rsidRPr="00C26362" w:rsidRDefault="00AA6F99" w:rsidP="009677F4">
      <w:pPr>
        <w:numPr>
          <w:ilvl w:val="0"/>
          <w:numId w:val="13"/>
        </w:numPr>
        <w:spacing w:after="0" w:line="240" w:lineRule="auto"/>
      </w:pPr>
      <w:r w:rsidRPr="00C26362">
        <w:t xml:space="preserve">National Planning Policy Framework Chapter 12 (Achieving Well-designed Places); and </w:t>
      </w:r>
    </w:p>
    <w:p w14:paraId="217059C5" w14:textId="77777777" w:rsidR="00AA6F99" w:rsidRPr="00C26362" w:rsidRDefault="00AA6F99" w:rsidP="00257E2D">
      <w:pPr>
        <w:numPr>
          <w:ilvl w:val="0"/>
          <w:numId w:val="13"/>
        </w:numPr>
        <w:spacing w:line="240" w:lineRule="auto"/>
      </w:pPr>
      <w:r w:rsidRPr="00C26362">
        <w:t xml:space="preserve">National Planning Policy Framework Chapter 13 (Protecting Green Belt Land). </w:t>
      </w:r>
    </w:p>
    <w:p w14:paraId="5ECE8221" w14:textId="77777777" w:rsidR="00655D57" w:rsidRPr="00C75329" w:rsidRDefault="00655D57" w:rsidP="009677F4">
      <w:pPr>
        <w:pStyle w:val="Heading3"/>
        <w:spacing w:before="0" w:after="160" w:line="240" w:lineRule="auto"/>
        <w:rPr>
          <w:vanish/>
          <w:specVanish/>
        </w:rPr>
      </w:pPr>
      <w:r>
        <w:t xml:space="preserve">Planning Application No: </w:t>
      </w:r>
      <w:hyperlink r:id="rId17" w:history="1">
        <w:r w:rsidRPr="00C75329">
          <w:rPr>
            <w:rStyle w:val="Hyperlink"/>
          </w:rPr>
          <w:t>26/P/00686</w:t>
        </w:r>
      </w:hyperlink>
      <w:r>
        <w:t xml:space="preserve"> - </w:t>
      </w:r>
      <w:r w:rsidRPr="00C75329">
        <w:tab/>
        <w:t>17 Keens Lane, Guildford, GU3 3JS</w:t>
      </w:r>
    </w:p>
    <w:p w14:paraId="33630EAC" w14:textId="77777777" w:rsidR="00655D57" w:rsidRDefault="00655D57" w:rsidP="009677F4">
      <w:pPr>
        <w:spacing w:line="240" w:lineRule="auto"/>
      </w:pPr>
      <w:r>
        <w:t xml:space="preserve"> - </w:t>
      </w:r>
      <w:r w:rsidRPr="00C75329">
        <w:t>Erection of a part single, part two storey rear extension.</w:t>
      </w:r>
    </w:p>
    <w:p w14:paraId="0C802590" w14:textId="78705CFC" w:rsidR="004E703A" w:rsidRPr="00A46340" w:rsidRDefault="004E703A" w:rsidP="009677F4">
      <w:pPr>
        <w:spacing w:line="240" w:lineRule="auto"/>
        <w:rPr>
          <w:b/>
          <w:bCs/>
        </w:rPr>
      </w:pPr>
      <w:r w:rsidRPr="00A46340">
        <w:t xml:space="preserve">It was </w:t>
      </w:r>
      <w:r w:rsidRPr="00A46340">
        <w:rPr>
          <w:b/>
          <w:bCs/>
        </w:rPr>
        <w:t>RESOLVED</w:t>
      </w:r>
      <w:r w:rsidRPr="00A46340">
        <w:t xml:space="preserve">: </w:t>
      </w:r>
      <w:r w:rsidR="005D3B99" w:rsidRPr="00A46340">
        <w:t>Th</w:t>
      </w:r>
      <w:r w:rsidR="001812A3" w:rsidRPr="00A46340">
        <w:t>at</w:t>
      </w:r>
      <w:r w:rsidR="005D3B99" w:rsidRPr="00A46340">
        <w:t xml:space="preserve"> </w:t>
      </w:r>
      <w:r w:rsidR="00A46340">
        <w:t xml:space="preserve">the </w:t>
      </w:r>
      <w:r w:rsidR="005D3B99" w:rsidRPr="00A46340">
        <w:t>Par</w:t>
      </w:r>
      <w:r w:rsidR="001812A3" w:rsidRPr="00A46340">
        <w:t>ish Council comment that there still appear to be inaccuracies within the submitted plans</w:t>
      </w:r>
      <w:r w:rsidR="008E015C" w:rsidRPr="00A46340">
        <w:t>.</w:t>
      </w:r>
    </w:p>
    <w:p w14:paraId="1B82736E" w14:textId="77777777" w:rsidR="00655D57" w:rsidRPr="00D03E13" w:rsidRDefault="00655D57" w:rsidP="00257E2D">
      <w:pPr>
        <w:pStyle w:val="Heading3"/>
        <w:spacing w:before="0" w:after="0" w:line="240" w:lineRule="auto"/>
        <w:rPr>
          <w:vanish/>
          <w:color w:val="auto"/>
          <w:lang w:eastAsia="en-GB"/>
          <w:specVanish/>
        </w:rPr>
      </w:pPr>
      <w:r w:rsidRPr="00D03E13">
        <w:rPr>
          <w:rFonts w:cs="Calibri"/>
          <w:color w:val="auto"/>
          <w:szCs w:val="22"/>
        </w:rPr>
        <w:t xml:space="preserve">Planning Application No: </w:t>
      </w:r>
      <w:hyperlink r:id="rId18" w:history="1">
        <w:r w:rsidRPr="00E11ADB">
          <w:rPr>
            <w:rStyle w:val="Hyperlink"/>
          </w:rPr>
          <w:t>26/P/00932</w:t>
        </w:r>
      </w:hyperlink>
      <w:r w:rsidRPr="00D03E13">
        <w:rPr>
          <w:color w:val="auto"/>
        </w:rPr>
        <w:t xml:space="preserve"> - Greenacres, Perry Hill, Worplesdon, Guildford, GU3 3RB</w:t>
      </w:r>
    </w:p>
    <w:p w14:paraId="7692F0BD" w14:textId="77777777" w:rsidR="00655D57" w:rsidRDefault="00655D57" w:rsidP="009677F4">
      <w:pPr>
        <w:spacing w:line="240" w:lineRule="auto"/>
        <w:rPr>
          <w:lang w:eastAsia="en-GB"/>
        </w:rPr>
      </w:pPr>
      <w:r>
        <w:rPr>
          <w:lang w:eastAsia="en-GB"/>
        </w:rPr>
        <w:t xml:space="preserve"> - </w:t>
      </w:r>
      <w:r w:rsidRPr="00D03E13">
        <w:rPr>
          <w:lang w:eastAsia="en-GB"/>
        </w:rPr>
        <w:t>Application under Section 73 of the Town and Country Planning Act 1990 (as amended) to vary condition 2 (approved drawings) for a reconfiguration of the ground floor extension and associated roof construction, together with minor alterations to the existing and previously approved fenestration of planning permission 24/P/01697 approved 29/04/2025 for the 'Erection of a two-storey front extension and replacement of detached garage with an attached garage and accommodation in the roof area, along with a single storey rear extension and creation of a new track along with associated external landscaping works (description amended 28/04/25)'</w:t>
      </w:r>
      <w:r>
        <w:rPr>
          <w:lang w:eastAsia="en-GB"/>
        </w:rPr>
        <w:t>.</w:t>
      </w:r>
    </w:p>
    <w:p w14:paraId="55D3982A" w14:textId="4F62FB65" w:rsidR="00594889" w:rsidRPr="00F9421C" w:rsidRDefault="004E703A" w:rsidP="009677F4">
      <w:pPr>
        <w:spacing w:line="240" w:lineRule="auto"/>
        <w:rPr>
          <w:bCs/>
        </w:rPr>
      </w:pPr>
      <w:r w:rsidRPr="00F9421C">
        <w:t xml:space="preserve">It was </w:t>
      </w:r>
      <w:r w:rsidRPr="00F9421C">
        <w:rPr>
          <w:b/>
          <w:bCs/>
        </w:rPr>
        <w:t>RESOLVED</w:t>
      </w:r>
      <w:r w:rsidRPr="00F9421C">
        <w:t xml:space="preserve">: </w:t>
      </w:r>
      <w:r w:rsidR="00F9421C" w:rsidRPr="00F9421C">
        <w:t xml:space="preserve">That the Parish Council </w:t>
      </w:r>
      <w:r w:rsidR="00594889" w:rsidRPr="00F9421C">
        <w:rPr>
          <w:bCs/>
        </w:rPr>
        <w:t xml:space="preserve">object </w:t>
      </w:r>
      <w:r w:rsidR="00F9421C" w:rsidRPr="00F9421C">
        <w:rPr>
          <w:bCs/>
        </w:rPr>
        <w:t xml:space="preserve">to this planning application </w:t>
      </w:r>
      <w:r w:rsidR="00594889" w:rsidRPr="00F9421C">
        <w:rPr>
          <w:bCs/>
        </w:rPr>
        <w:t>on the following grounds.</w:t>
      </w:r>
    </w:p>
    <w:p w14:paraId="31815CCC" w14:textId="6255FA62" w:rsidR="00594889" w:rsidRPr="00310214" w:rsidRDefault="00594889" w:rsidP="009677F4">
      <w:pPr>
        <w:spacing w:line="240" w:lineRule="auto"/>
        <w:rPr>
          <w:bCs/>
        </w:rPr>
      </w:pPr>
      <w:r w:rsidRPr="00594889">
        <w:rPr>
          <w:bCs/>
        </w:rPr>
        <w:t xml:space="preserve">The Council is concerned that the proposed development, including the </w:t>
      </w:r>
      <w:r w:rsidRPr="00310214">
        <w:rPr>
          <w:bCs/>
        </w:rPr>
        <w:t xml:space="preserve">formation of a new access, has the potential to adversely affect existing trees and their Root Protection Areas (RPAs). The application does not adequately demonstrate that the development can be undertaken without unacceptable harm to retained trees. The Local </w:t>
      </w:r>
      <w:r w:rsidRPr="00310214">
        <w:rPr>
          <w:bCs/>
        </w:rPr>
        <w:lastRenderedPageBreak/>
        <w:t xml:space="preserve">Planning Authority should be satisfied, through an appropriate </w:t>
      </w:r>
      <w:proofErr w:type="spellStart"/>
      <w:r w:rsidRPr="00310214">
        <w:rPr>
          <w:bCs/>
        </w:rPr>
        <w:t>Arboricultural</w:t>
      </w:r>
      <w:proofErr w:type="spellEnd"/>
      <w:r w:rsidRPr="00310214">
        <w:rPr>
          <w:bCs/>
        </w:rPr>
        <w:t xml:space="preserve"> Impact Assessment and </w:t>
      </w:r>
      <w:proofErr w:type="spellStart"/>
      <w:r w:rsidRPr="00310214">
        <w:rPr>
          <w:bCs/>
        </w:rPr>
        <w:t>Arboricultural</w:t>
      </w:r>
      <w:proofErr w:type="spellEnd"/>
      <w:r w:rsidRPr="00310214">
        <w:rPr>
          <w:bCs/>
        </w:rPr>
        <w:t xml:space="preserve"> Method Statement, that excavation, construction activities and any associated engineering works can be carried out without compromising the long-term health and stability of retained trees.</w:t>
      </w:r>
    </w:p>
    <w:p w14:paraId="4AD1DA45" w14:textId="4245472C" w:rsidR="00594889" w:rsidRPr="00310214" w:rsidRDefault="00594889" w:rsidP="009677F4">
      <w:pPr>
        <w:spacing w:line="240" w:lineRule="auto"/>
        <w:rPr>
          <w:bCs/>
        </w:rPr>
      </w:pPr>
      <w:r w:rsidRPr="00310214">
        <w:rPr>
          <w:bCs/>
        </w:rPr>
        <w:t>Trees make an important contribution to the verdant character of Perry Hill and should be afforded appropriate protection in accordance with Policies D1 (Place Shaping) and D4 (Character and Design) of the Guildford Borough Local Plan (2019–2034), together with Section 12 (Achieving well-designed places) and Section 15 (Conserving and enhancing the natural environment) of the National Planning Policy Framework (NPPF).</w:t>
      </w:r>
    </w:p>
    <w:p w14:paraId="6FAF72F0" w14:textId="630D0016" w:rsidR="00594889" w:rsidRPr="00310214" w:rsidRDefault="00594889" w:rsidP="009677F4">
      <w:pPr>
        <w:spacing w:line="240" w:lineRule="auto"/>
        <w:rPr>
          <w:bCs/>
        </w:rPr>
      </w:pPr>
      <w:r w:rsidRPr="00310214">
        <w:rPr>
          <w:bCs/>
        </w:rPr>
        <w:t>The Parish Council also has concerns regarding the bulk, scale and massing of the proposed development. The amendments appear to increase the overall visual impact of the development and risk creating a building that is overly dominant within its plot and out of keeping with the established character of the surrounding area. The proposal should respect the prevailing pattern of development and maintain the spacious character of Perry Hill, consistent with Local Plan Policy D4 and the design objectives set out within NPPF Section 12.</w:t>
      </w:r>
    </w:p>
    <w:p w14:paraId="38D95447" w14:textId="37C23FC1" w:rsidR="00594889" w:rsidRPr="00594889" w:rsidRDefault="00594889" w:rsidP="009677F4">
      <w:pPr>
        <w:spacing w:line="240" w:lineRule="auto"/>
        <w:rPr>
          <w:bCs/>
        </w:rPr>
      </w:pPr>
      <w:r w:rsidRPr="00310214">
        <w:rPr>
          <w:bCs/>
        </w:rPr>
        <w:t>In addition, the proposed new access appears likely to require the construction of a new vehicle crossover across the public highway. The application does not demonstrate that the necessar</w:t>
      </w:r>
      <w:r w:rsidRPr="00594889">
        <w:rPr>
          <w:bCs/>
        </w:rPr>
        <w:t>y highway works can be delivered without adverse impacts upon highway safety, pedestrians, existing trees or other highway infrastructure. The Parish Council requests that the Local Planning Authority is satisfied, following consultation with Surrey County Council as Highway Authority, that the proposed vehicle crossover is deliverable, meets the Highway Authority's adopted standards, and provides a safe and suitable means of access.</w:t>
      </w:r>
    </w:p>
    <w:p w14:paraId="048301A3" w14:textId="5AF08959" w:rsidR="00594889" w:rsidRPr="00310214" w:rsidRDefault="00594889" w:rsidP="009677F4">
      <w:pPr>
        <w:spacing w:line="240" w:lineRule="auto"/>
      </w:pPr>
      <w:r w:rsidRPr="00594889">
        <w:rPr>
          <w:bCs/>
        </w:rPr>
        <w:t xml:space="preserve">This matter should be fully considered against </w:t>
      </w:r>
      <w:r w:rsidRPr="00310214">
        <w:t>Local Plan Policy ID3 (Sustainable Transport for New Developments) and NPPF paragraph 116, which requires development to provide safe and suitable access for all users.</w:t>
      </w:r>
    </w:p>
    <w:p w14:paraId="30E27586" w14:textId="0E23F7B5" w:rsidR="00594889" w:rsidRPr="00310214" w:rsidRDefault="00594889" w:rsidP="00CD2F40">
      <w:pPr>
        <w:spacing w:line="240" w:lineRule="auto"/>
      </w:pPr>
      <w:r w:rsidRPr="00310214">
        <w:t xml:space="preserve">Should the Local Planning Authority be minded </w:t>
      </w:r>
      <w:proofErr w:type="gramStart"/>
      <w:r w:rsidRPr="00310214">
        <w:t>to approve</w:t>
      </w:r>
      <w:proofErr w:type="gramEnd"/>
      <w:r w:rsidRPr="00310214">
        <w:t xml:space="preserve"> the application, Worplesdon Parish Council requests that conditions are imposed requiring:</w:t>
      </w:r>
    </w:p>
    <w:p w14:paraId="7AC36F11" w14:textId="77777777" w:rsidR="00594889" w:rsidRPr="00310214" w:rsidRDefault="00594889" w:rsidP="009677F4">
      <w:pPr>
        <w:numPr>
          <w:ilvl w:val="0"/>
          <w:numId w:val="14"/>
        </w:numPr>
        <w:spacing w:after="0" w:line="240" w:lineRule="auto"/>
      </w:pPr>
      <w:r w:rsidRPr="00310214">
        <w:t xml:space="preserve">An approved </w:t>
      </w:r>
      <w:proofErr w:type="spellStart"/>
      <w:r w:rsidRPr="00310214">
        <w:t>Arboricultural</w:t>
      </w:r>
      <w:proofErr w:type="spellEnd"/>
      <w:r w:rsidRPr="00310214">
        <w:t xml:space="preserve"> Method Statement and Tree Protection Plan to safeguard all retained trees and their Root Protection Areas throughout construction.</w:t>
      </w:r>
    </w:p>
    <w:p w14:paraId="3688D3C4" w14:textId="77777777" w:rsidR="00594889" w:rsidRPr="00310214" w:rsidRDefault="00594889" w:rsidP="009677F4">
      <w:pPr>
        <w:numPr>
          <w:ilvl w:val="0"/>
          <w:numId w:val="14"/>
        </w:numPr>
        <w:spacing w:after="0" w:line="240" w:lineRule="auto"/>
      </w:pPr>
      <w:r w:rsidRPr="00310214">
        <w:t>Completion of all necessary Highway Authority approvals for the proposed vehicle crossover before any works to the access commence.</w:t>
      </w:r>
    </w:p>
    <w:p w14:paraId="3A30D1F5" w14:textId="77777777" w:rsidR="00594889" w:rsidRPr="00310214" w:rsidRDefault="00594889" w:rsidP="009677F4">
      <w:pPr>
        <w:numPr>
          <w:ilvl w:val="0"/>
          <w:numId w:val="14"/>
        </w:numPr>
        <w:spacing w:line="240" w:lineRule="auto"/>
      </w:pPr>
      <w:r w:rsidRPr="00310214">
        <w:t xml:space="preserve">The development to be carried out in accordance with the approved plans </w:t>
      </w:r>
      <w:proofErr w:type="gramStart"/>
      <w:r w:rsidRPr="00310214">
        <w:t>so as to</w:t>
      </w:r>
      <w:proofErr w:type="gramEnd"/>
      <w:r w:rsidRPr="00310214">
        <w:t xml:space="preserve"> ensure that the bulk, scale and massing remain appropriate to the character of the area.</w:t>
      </w:r>
    </w:p>
    <w:p w14:paraId="7DF36FFA" w14:textId="5088D559" w:rsidR="00594889" w:rsidRPr="00310214" w:rsidRDefault="00594889" w:rsidP="009677F4">
      <w:pPr>
        <w:spacing w:line="240" w:lineRule="auto"/>
      </w:pPr>
      <w:r w:rsidRPr="00310214">
        <w:t xml:space="preserve">For the reasons set out above, Worplesdon Parish Council considers that insufficient information has been provided to demonstrate compliance with Policies D1, D4 and ID3 of the Guildford Borough Local Plan (2019–2034) and the relevant provisions of the National Planning Policy </w:t>
      </w:r>
      <w:proofErr w:type="gramStart"/>
      <w:r w:rsidRPr="00310214">
        <w:t>Framework, and</w:t>
      </w:r>
      <w:proofErr w:type="gramEnd"/>
      <w:r w:rsidRPr="00310214">
        <w:t xml:space="preserve"> therefore recommends that planning permission should be refused unless these matters can be satisfactorily addressed.</w:t>
      </w:r>
    </w:p>
    <w:p w14:paraId="3FD14B45" w14:textId="77777777" w:rsidR="00655D57" w:rsidRPr="00816B5C" w:rsidRDefault="00655D57" w:rsidP="009677F4">
      <w:pPr>
        <w:pStyle w:val="Heading3"/>
        <w:spacing w:before="0" w:after="160" w:line="240" w:lineRule="auto"/>
        <w:rPr>
          <w:vanish/>
          <w:color w:val="auto"/>
          <w:lang w:eastAsia="en-GB"/>
          <w:specVanish/>
        </w:rPr>
      </w:pPr>
      <w:r w:rsidRPr="00E11ADB">
        <w:rPr>
          <w:rFonts w:cs="Calibri"/>
          <w:color w:val="auto"/>
          <w:szCs w:val="22"/>
        </w:rPr>
        <w:t xml:space="preserve">Planning Application No: </w:t>
      </w:r>
      <w:hyperlink r:id="rId19" w:history="1">
        <w:r w:rsidRPr="00A57B84">
          <w:rPr>
            <w:rStyle w:val="Hyperlink"/>
            <w:rFonts w:cs="Calibri"/>
            <w:szCs w:val="22"/>
          </w:rPr>
          <w:t>26/T/00175</w:t>
        </w:r>
      </w:hyperlink>
      <w:r>
        <w:rPr>
          <w:rFonts w:cs="Calibri"/>
          <w:color w:val="auto"/>
          <w:szCs w:val="22"/>
        </w:rPr>
        <w:t xml:space="preserve"> - </w:t>
      </w:r>
      <w:r w:rsidRPr="00816B5C">
        <w:rPr>
          <w:rFonts w:cs="Calibri"/>
          <w:color w:val="auto"/>
          <w:szCs w:val="22"/>
        </w:rPr>
        <w:t>23 Oakfields, Guildford, GU3 3AS</w:t>
      </w:r>
    </w:p>
    <w:p w14:paraId="5B417C31" w14:textId="77777777" w:rsidR="00655D57" w:rsidRDefault="00655D57" w:rsidP="009677F4">
      <w:pPr>
        <w:spacing w:line="240" w:lineRule="auto"/>
        <w:rPr>
          <w:lang w:eastAsia="en-GB"/>
        </w:rPr>
      </w:pPr>
      <w:r>
        <w:rPr>
          <w:lang w:eastAsia="en-GB"/>
        </w:rPr>
        <w:t xml:space="preserve"> - </w:t>
      </w:r>
      <w:r w:rsidRPr="00816B5C">
        <w:rPr>
          <w:lang w:eastAsia="en-GB"/>
        </w:rPr>
        <w:t xml:space="preserve">Fell one </w:t>
      </w:r>
      <w:proofErr w:type="gramStart"/>
      <w:r w:rsidRPr="00816B5C">
        <w:rPr>
          <w:lang w:eastAsia="en-GB"/>
        </w:rPr>
        <w:t>Silver</w:t>
      </w:r>
      <w:proofErr w:type="gramEnd"/>
      <w:r w:rsidRPr="00816B5C">
        <w:rPr>
          <w:lang w:eastAsia="en-GB"/>
        </w:rPr>
        <w:t xml:space="preserve"> birch tree in front garden of property together with replantation of a smaller tree in place (TPO P1/201/106)</w:t>
      </w:r>
      <w:r>
        <w:rPr>
          <w:lang w:eastAsia="en-GB"/>
        </w:rPr>
        <w:t>.</w:t>
      </w:r>
    </w:p>
    <w:p w14:paraId="61E95319" w14:textId="0203FF96" w:rsidR="006418F9" w:rsidRPr="00DF6334" w:rsidRDefault="004E703A" w:rsidP="009677F4">
      <w:pPr>
        <w:spacing w:line="240" w:lineRule="auto"/>
      </w:pPr>
      <w:r w:rsidRPr="00DF6334">
        <w:t xml:space="preserve">It was </w:t>
      </w:r>
      <w:r w:rsidRPr="00DF6334">
        <w:rPr>
          <w:b/>
          <w:bCs/>
        </w:rPr>
        <w:t>RESOLVED</w:t>
      </w:r>
      <w:r w:rsidRPr="00DF6334">
        <w:t xml:space="preserve">: </w:t>
      </w:r>
      <w:r w:rsidR="006418F9" w:rsidRPr="00DF6334">
        <w:t>Th</w:t>
      </w:r>
      <w:r w:rsidR="00DF6334">
        <w:t>at</w:t>
      </w:r>
      <w:r w:rsidR="006418F9" w:rsidRPr="00DF6334">
        <w:t xml:space="preserve"> the Parish Council objects to this application as insufficient evidence has been submitted to justify the proposed tree works.</w:t>
      </w:r>
    </w:p>
    <w:p w14:paraId="7959FA2C" w14:textId="77777777" w:rsidR="006418F9" w:rsidRPr="00DF6334" w:rsidRDefault="006418F9" w:rsidP="009677F4">
      <w:pPr>
        <w:spacing w:line="240" w:lineRule="auto"/>
      </w:pPr>
      <w:r w:rsidRPr="00DF6334">
        <w:t xml:space="preserve">The application claims the tree is responsible for subsidence, yet no structural engineer's or surveyor's report has been provided to demonstrate a causal link between the tree and any structural damage. Equally, no </w:t>
      </w:r>
      <w:proofErr w:type="spellStart"/>
      <w:r w:rsidRPr="00DF6334">
        <w:t>arboricultural</w:t>
      </w:r>
      <w:proofErr w:type="spellEnd"/>
      <w:r w:rsidRPr="00DF6334">
        <w:t xml:space="preserve"> report has been submitted to assess the health, condition or structural integrity of the tree, or to justify the extent of the proposed works.</w:t>
      </w:r>
    </w:p>
    <w:p w14:paraId="15BA1C99" w14:textId="77777777" w:rsidR="006418F9" w:rsidRPr="00DF6334" w:rsidRDefault="006418F9" w:rsidP="009677F4">
      <w:pPr>
        <w:spacing w:line="240" w:lineRule="auto"/>
      </w:pPr>
      <w:r w:rsidRPr="00DF6334">
        <w:t>The Parish Council considers that, without this supporting evidence, the Local Planning Authority is unable to properly assess whether the works are necessary or proportionate.</w:t>
      </w:r>
    </w:p>
    <w:p w14:paraId="1B959FE8" w14:textId="77777777" w:rsidR="006418F9" w:rsidRPr="00DF6334" w:rsidRDefault="006418F9" w:rsidP="009677F4">
      <w:pPr>
        <w:spacing w:line="240" w:lineRule="auto"/>
      </w:pPr>
      <w:r w:rsidRPr="00DF6334">
        <w:t>The application should be determined having regard to Guildford Borough Local Plan Policies D1 and D4, together with NPPF paragraphs 187, 193 and 198, which require planning decisions to be based on proportionate evidence and to protect and enhance the natural environment.</w:t>
      </w:r>
    </w:p>
    <w:p w14:paraId="2F5D4F64" w14:textId="49D1B4E9" w:rsidR="006418F9" w:rsidRPr="00DF6334" w:rsidRDefault="006418F9" w:rsidP="009677F4">
      <w:pPr>
        <w:spacing w:line="240" w:lineRule="auto"/>
      </w:pPr>
      <w:r w:rsidRPr="00DF6334">
        <w:t xml:space="preserve">The Parish Council therefore requests that the application be </w:t>
      </w:r>
      <w:proofErr w:type="gramStart"/>
      <w:r w:rsidRPr="00DF6334">
        <w:t>refused, or</w:t>
      </w:r>
      <w:proofErr w:type="gramEnd"/>
      <w:r w:rsidRPr="00DF6334">
        <w:t xml:space="preserve"> deferred pending submission of appropriate structural and </w:t>
      </w:r>
      <w:proofErr w:type="spellStart"/>
      <w:r w:rsidRPr="00DF6334">
        <w:t>arboricultural</w:t>
      </w:r>
      <w:proofErr w:type="spellEnd"/>
      <w:r w:rsidRPr="00DF6334">
        <w:t xml:space="preserve"> evidence to support the proposal.</w:t>
      </w:r>
    </w:p>
    <w:p w14:paraId="77078819" w14:textId="77777777" w:rsidR="00655D57" w:rsidRPr="003E0A33" w:rsidRDefault="00655D57" w:rsidP="009677F4">
      <w:pPr>
        <w:pStyle w:val="Heading3"/>
        <w:spacing w:before="0" w:after="160" w:line="240" w:lineRule="auto"/>
        <w:rPr>
          <w:vanish/>
          <w:color w:val="auto"/>
          <w:lang w:eastAsia="en-GB"/>
          <w:specVanish/>
        </w:rPr>
      </w:pPr>
      <w:r w:rsidRPr="00E11ADB">
        <w:rPr>
          <w:rFonts w:cs="Calibri"/>
          <w:color w:val="auto"/>
          <w:szCs w:val="22"/>
        </w:rPr>
        <w:lastRenderedPageBreak/>
        <w:t xml:space="preserve">Planning Application No: </w:t>
      </w:r>
      <w:hyperlink r:id="rId20" w:history="1">
        <w:r w:rsidRPr="00E4088A">
          <w:rPr>
            <w:rStyle w:val="Hyperlink"/>
            <w:rFonts w:cs="Calibri"/>
            <w:szCs w:val="22"/>
          </w:rPr>
          <w:t>26/P/00837</w:t>
        </w:r>
      </w:hyperlink>
      <w:r>
        <w:rPr>
          <w:rFonts w:cs="Calibri"/>
          <w:color w:val="auto"/>
          <w:szCs w:val="22"/>
        </w:rPr>
        <w:t xml:space="preserve"> - </w:t>
      </w:r>
      <w:r w:rsidRPr="00E4650F">
        <w:rPr>
          <w:rFonts w:cs="Calibri"/>
          <w:color w:val="auto"/>
          <w:szCs w:val="22"/>
        </w:rPr>
        <w:t>The Folly, Backside Common, Wood Street Village, Guildford, GU3 3EB</w:t>
      </w:r>
    </w:p>
    <w:p w14:paraId="76FD0C75" w14:textId="77777777" w:rsidR="00655D57" w:rsidRDefault="00655D57" w:rsidP="009677F4">
      <w:pPr>
        <w:spacing w:line="240" w:lineRule="auto"/>
        <w:rPr>
          <w:lang w:eastAsia="en-GB"/>
        </w:rPr>
      </w:pPr>
      <w:r>
        <w:rPr>
          <w:lang w:eastAsia="en-GB"/>
        </w:rPr>
        <w:t xml:space="preserve"> - </w:t>
      </w:r>
      <w:r w:rsidRPr="003E0A33">
        <w:rPr>
          <w:lang w:eastAsia="en-GB"/>
        </w:rPr>
        <w:t>Application under Section 73 of the Town and Country Planning Act 1990 to vary condition 2 (Approved Drawings) to substitute revised drawings showing a traditional oak-framed barn dwelling in place of the previously approved design of planning permission Ref: 23/P/00793 for the 'Erection of replacement dwelling.'</w:t>
      </w:r>
    </w:p>
    <w:p w14:paraId="51137EB0" w14:textId="5F53DF59" w:rsidR="005242EC" w:rsidRPr="009C2540" w:rsidRDefault="004E703A" w:rsidP="009677F4">
      <w:pPr>
        <w:spacing w:line="240" w:lineRule="auto"/>
      </w:pPr>
      <w:r w:rsidRPr="009C2540">
        <w:t xml:space="preserve">It was </w:t>
      </w:r>
      <w:r w:rsidRPr="009C2540">
        <w:rPr>
          <w:b/>
          <w:bCs/>
        </w:rPr>
        <w:t>RESOLVED</w:t>
      </w:r>
      <w:r w:rsidRPr="009C2540">
        <w:t xml:space="preserve">: </w:t>
      </w:r>
      <w:r w:rsidR="005242EC" w:rsidRPr="009C2540">
        <w:t xml:space="preserve">That the Parish Council objects </w:t>
      </w:r>
      <w:r w:rsidR="001258D2" w:rsidRPr="009C2540">
        <w:t>to this application on the grounds</w:t>
      </w:r>
      <w:r w:rsidR="005242EC" w:rsidRPr="009C2540">
        <w:t xml:space="preserve"> that the amendments proposed under this Section 73 application go substantially beyond a simple variation of the approved drawings and</w:t>
      </w:r>
      <w:proofErr w:type="gramStart"/>
      <w:r w:rsidR="005242EC" w:rsidRPr="009C2540">
        <w:t>, in reality, amount</w:t>
      </w:r>
      <w:proofErr w:type="gramEnd"/>
      <w:r w:rsidR="005242EC" w:rsidRPr="009C2540">
        <w:t xml:space="preserve"> to a fundamentally different development from that previously granted permission under application 23/P/00793.</w:t>
      </w:r>
    </w:p>
    <w:p w14:paraId="5C0006C3" w14:textId="77777777" w:rsidR="005242EC" w:rsidRPr="009C2540" w:rsidRDefault="005242EC" w:rsidP="009677F4">
      <w:pPr>
        <w:spacing w:line="240" w:lineRule="auto"/>
      </w:pPr>
      <w:r w:rsidRPr="009C2540">
        <w:t>Whilst the Parish Council acknowledges that the proposed traditional oak-framed barn design may be more sympathetic in architectural terms than the previously approved dwelling, the issue is not one of design quality but whether the extent of the proposed changes is appropriate to be considered through a variation of Condition 2.</w:t>
      </w:r>
    </w:p>
    <w:p w14:paraId="73F294D8" w14:textId="77777777" w:rsidR="005242EC" w:rsidRPr="009C2540" w:rsidRDefault="005242EC" w:rsidP="009677F4">
      <w:pPr>
        <w:spacing w:line="240" w:lineRule="auto"/>
      </w:pPr>
      <w:r w:rsidRPr="009C2540">
        <w:t>The Council therefore raises the following concerns:</w:t>
      </w:r>
    </w:p>
    <w:p w14:paraId="41674837" w14:textId="652F273A" w:rsidR="005242EC" w:rsidRPr="009C2540" w:rsidRDefault="005242EC" w:rsidP="009677F4">
      <w:pPr>
        <w:spacing w:line="240" w:lineRule="auto"/>
      </w:pPr>
      <w:r w:rsidRPr="009C2540">
        <w:rPr>
          <w:b/>
          <w:bCs/>
        </w:rPr>
        <w:t xml:space="preserve">Fundamental change to the approved scheme </w:t>
      </w:r>
      <w:r w:rsidR="009C2540">
        <w:t>-</w:t>
      </w:r>
      <w:r w:rsidRPr="009C2540">
        <w:t xml:space="preserve"> The proposal replaces the previously approved conventional dwelling with an entirely different architectural concept, construction method and appearance. The scale of the amendments appears to exceed what would ordinarily be expected through a Section 73 application and should instead be subject to a full planning application, allowing comprehensive assessment and public consultation. Section 73 applications vary conditions attached to an existing permission and do not create an opportunity to substitute an essentially different development.</w:t>
      </w:r>
    </w:p>
    <w:p w14:paraId="324A5061" w14:textId="02043E27" w:rsidR="005242EC" w:rsidRPr="009C2540" w:rsidRDefault="005242EC" w:rsidP="009677F4">
      <w:pPr>
        <w:spacing w:line="240" w:lineRule="auto"/>
      </w:pPr>
      <w:r w:rsidRPr="009C2540">
        <w:rPr>
          <w:b/>
          <w:bCs/>
        </w:rPr>
        <w:t xml:space="preserve">Scale, bulk and footprint </w:t>
      </w:r>
      <w:r w:rsidR="009C2540">
        <w:t>-</w:t>
      </w:r>
      <w:r w:rsidRPr="009C2540">
        <w:t xml:space="preserve"> The revised dwelling appears to result in increased height, greater overall bulk and a larger footprint. These changes have the potential to materially alter the visual impact of the development and should be fully reassessed against the design policies of the Development Plan, particularly Local Plan Policies D1 (Place Shaping) and D4 (Character and Design of New Development), which require development to respond positively to its context, respect local character and achieve </w:t>
      </w:r>
      <w:proofErr w:type="gramStart"/>
      <w:r w:rsidRPr="009C2540">
        <w:t>high quality</w:t>
      </w:r>
      <w:proofErr w:type="gramEnd"/>
      <w:r w:rsidRPr="009C2540">
        <w:t xml:space="preserve"> design.</w:t>
      </w:r>
    </w:p>
    <w:p w14:paraId="67FA7061" w14:textId="2B315206" w:rsidR="005242EC" w:rsidRPr="009C2540" w:rsidRDefault="005242EC" w:rsidP="009677F4">
      <w:pPr>
        <w:spacing w:line="240" w:lineRule="auto"/>
      </w:pPr>
      <w:r w:rsidRPr="009C2540">
        <w:rPr>
          <w:b/>
          <w:bCs/>
        </w:rPr>
        <w:t xml:space="preserve">Construction impacts and access </w:t>
      </w:r>
      <w:r w:rsidR="009C2540">
        <w:t>-</w:t>
      </w:r>
      <w:r w:rsidRPr="009C2540">
        <w:t xml:space="preserve"> The proposed oak-frame construction is likely to require the delivery of substantial prefabricated structural components by articulated HGVs. The application does not appear to demonstrate that the local highway network and site access are suitable for such vehicles, nor does it assess the potential impacts on neighbouring roads, highway safety or residential amenity during construction. If the Local Planning Authority is minded </w:t>
      </w:r>
      <w:proofErr w:type="gramStart"/>
      <w:r w:rsidRPr="009C2540">
        <w:t>to approve</w:t>
      </w:r>
      <w:proofErr w:type="gramEnd"/>
      <w:r w:rsidRPr="009C2540">
        <w:t xml:space="preserve"> the proposal, the Parish Council requests that suitable evidence be provided and that a detailed Construction Management Plan be secured by condition.</w:t>
      </w:r>
    </w:p>
    <w:p w14:paraId="53DB2AC9" w14:textId="1E73C784" w:rsidR="004E703A" w:rsidRPr="009C2540" w:rsidRDefault="005242EC" w:rsidP="009677F4">
      <w:pPr>
        <w:spacing w:line="240" w:lineRule="auto"/>
        <w:rPr>
          <w:b/>
          <w:bCs/>
        </w:rPr>
      </w:pPr>
      <w:r w:rsidRPr="009C2540">
        <w:t>The Parish Council therefore objects to the application in its current form. It considers that the extent of the proposed revisions represents a material departure from the approved development and should be assessed through a fresh planning application rather than a variation of Condition 2. In addition, the applicant should be required to fully demonstrate the acceptability of the increased scale, bulk and construction impacts against Guildford Local Plan Policies D1 and D4, together with the National Planning Policy Framework's requirement that development achieves well-designed places and is appropriate to its context.</w:t>
      </w:r>
    </w:p>
    <w:p w14:paraId="2E9B1548" w14:textId="77777777" w:rsidR="00655D57" w:rsidRPr="00E75A10" w:rsidRDefault="00655D57" w:rsidP="009677F4">
      <w:pPr>
        <w:pStyle w:val="Heading3"/>
        <w:spacing w:before="0" w:after="160" w:line="240" w:lineRule="auto"/>
        <w:rPr>
          <w:rFonts w:cs="Calibri"/>
          <w:vanish/>
          <w:color w:val="auto"/>
          <w:szCs w:val="22"/>
          <w:specVanish/>
        </w:rPr>
      </w:pPr>
      <w:r w:rsidRPr="00E11ADB">
        <w:rPr>
          <w:rFonts w:cs="Calibri"/>
          <w:color w:val="auto"/>
          <w:szCs w:val="22"/>
        </w:rPr>
        <w:t xml:space="preserve">Planning Application No: </w:t>
      </w:r>
      <w:hyperlink r:id="rId21" w:history="1">
        <w:r w:rsidRPr="0020169A">
          <w:rPr>
            <w:rStyle w:val="Hyperlink"/>
            <w:rFonts w:cs="Calibri"/>
            <w:szCs w:val="22"/>
          </w:rPr>
          <w:t>26/T/00154</w:t>
        </w:r>
      </w:hyperlink>
      <w:r>
        <w:rPr>
          <w:rFonts w:cs="Calibri"/>
          <w:color w:val="auto"/>
          <w:szCs w:val="22"/>
        </w:rPr>
        <w:t xml:space="preserve"> - </w:t>
      </w:r>
      <w:r w:rsidRPr="00E75A10">
        <w:rPr>
          <w:rFonts w:cs="Calibri"/>
          <w:color w:val="auto"/>
          <w:szCs w:val="22"/>
        </w:rPr>
        <w:tab/>
        <w:t>Worplesdon Memorial Hall, Perry Hill, Worplesdon, Guildford, GU3 3RF</w:t>
      </w:r>
    </w:p>
    <w:p w14:paraId="0E8C2933" w14:textId="77777777" w:rsidR="00655D57" w:rsidRDefault="00655D57" w:rsidP="009677F4">
      <w:pPr>
        <w:spacing w:line="240" w:lineRule="auto"/>
        <w:rPr>
          <w:lang w:eastAsia="en-GB"/>
        </w:rPr>
      </w:pPr>
      <w:r>
        <w:rPr>
          <w:lang w:eastAsia="en-GB"/>
        </w:rPr>
        <w:t xml:space="preserve"> - </w:t>
      </w:r>
      <w:r w:rsidRPr="00E75A10">
        <w:rPr>
          <w:lang w:eastAsia="en-GB"/>
        </w:rPr>
        <w:t xml:space="preserve">T1: Fell Walnut to 2.5/3 metres and leave as a carving pole. Current height: 9 metres Current width: 3 metres. The tree is located over a play </w:t>
      </w:r>
      <w:proofErr w:type="gramStart"/>
      <w:r w:rsidRPr="00E75A10">
        <w:rPr>
          <w:lang w:eastAsia="en-GB"/>
        </w:rPr>
        <w:t>area</w:t>
      </w:r>
      <w:proofErr w:type="gramEnd"/>
      <w:r w:rsidRPr="00E75A10">
        <w:rPr>
          <w:lang w:eastAsia="en-GB"/>
        </w:rPr>
        <w:t xml:space="preserve"> and the proposed work is to prevent debris falling on the children (Worplesdon Conservation Area).</w:t>
      </w:r>
    </w:p>
    <w:p w14:paraId="30EFE51D" w14:textId="0445A7FA" w:rsidR="004E703A" w:rsidRPr="00DF2F3A" w:rsidRDefault="004E703A" w:rsidP="009677F4">
      <w:pPr>
        <w:spacing w:line="240" w:lineRule="auto"/>
        <w:rPr>
          <w:b/>
          <w:bCs/>
        </w:rPr>
      </w:pPr>
      <w:r w:rsidRPr="00DF2F3A">
        <w:t xml:space="preserve">It was </w:t>
      </w:r>
      <w:r w:rsidRPr="00DF2F3A">
        <w:rPr>
          <w:b/>
          <w:bCs/>
        </w:rPr>
        <w:t>RESOLVED</w:t>
      </w:r>
      <w:r w:rsidRPr="00DF2F3A">
        <w:t xml:space="preserve">: </w:t>
      </w:r>
      <w:r w:rsidR="00DF2F3A" w:rsidRPr="00DF2F3A">
        <w:t>Leave to tree officer.</w:t>
      </w:r>
    </w:p>
    <w:p w14:paraId="761C86A6" w14:textId="77777777" w:rsidR="00655D57" w:rsidRPr="000841CF" w:rsidRDefault="00655D57" w:rsidP="009677F4">
      <w:pPr>
        <w:pStyle w:val="Heading3"/>
        <w:spacing w:before="0" w:after="160" w:line="240" w:lineRule="auto"/>
        <w:rPr>
          <w:vanish/>
          <w:lang w:eastAsia="en-GB"/>
          <w:specVanish/>
        </w:rPr>
      </w:pPr>
      <w:r w:rsidRPr="00E11ADB">
        <w:rPr>
          <w:rFonts w:cs="Calibri"/>
          <w:color w:val="auto"/>
          <w:szCs w:val="22"/>
        </w:rPr>
        <w:t xml:space="preserve">Planning Application No: </w:t>
      </w:r>
      <w:hyperlink r:id="rId22" w:history="1">
        <w:r w:rsidRPr="000841CF">
          <w:rPr>
            <w:rStyle w:val="Hyperlink"/>
            <w:rFonts w:cs="Calibri"/>
            <w:szCs w:val="22"/>
          </w:rPr>
          <w:t>26/P/00819</w:t>
        </w:r>
      </w:hyperlink>
      <w:r>
        <w:rPr>
          <w:rFonts w:cs="Calibri"/>
          <w:color w:val="auto"/>
          <w:szCs w:val="22"/>
        </w:rPr>
        <w:t xml:space="preserve"> - </w:t>
      </w:r>
      <w:r w:rsidRPr="00C02AA3">
        <w:rPr>
          <w:rFonts w:cs="Calibri"/>
          <w:color w:val="auto"/>
          <w:szCs w:val="22"/>
        </w:rPr>
        <w:t>4 Dynevor Place, Fairlands, Guildford, GU3 3JL</w:t>
      </w:r>
    </w:p>
    <w:p w14:paraId="3F66915B" w14:textId="77777777" w:rsidR="00655D57" w:rsidRDefault="00655D57" w:rsidP="009677F4">
      <w:pPr>
        <w:spacing w:line="240" w:lineRule="auto"/>
        <w:rPr>
          <w:lang w:eastAsia="en-GB"/>
        </w:rPr>
      </w:pPr>
      <w:r>
        <w:rPr>
          <w:lang w:eastAsia="en-GB"/>
        </w:rPr>
        <w:t xml:space="preserve"> - </w:t>
      </w:r>
      <w:r w:rsidRPr="000841CF">
        <w:rPr>
          <w:lang w:eastAsia="en-GB"/>
        </w:rPr>
        <w:t>Erection of a single storey front extension, two storey side extension, part single/two storey rear extension and garden office, following demolition of existing rear extension, garage and shed.</w:t>
      </w:r>
    </w:p>
    <w:p w14:paraId="5CBACAB3" w14:textId="74310F35" w:rsidR="00963DB8" w:rsidRPr="003943A5" w:rsidRDefault="004E703A" w:rsidP="009677F4">
      <w:pPr>
        <w:spacing w:line="240" w:lineRule="auto"/>
      </w:pPr>
      <w:r w:rsidRPr="003943A5">
        <w:t xml:space="preserve">It was </w:t>
      </w:r>
      <w:r w:rsidRPr="003943A5">
        <w:rPr>
          <w:b/>
          <w:bCs/>
        </w:rPr>
        <w:t>RESOLVED</w:t>
      </w:r>
      <w:r w:rsidRPr="003943A5">
        <w:t xml:space="preserve">: </w:t>
      </w:r>
      <w:r w:rsidR="00963DB8" w:rsidRPr="003943A5">
        <w:t>That the Parish</w:t>
      </w:r>
      <w:r w:rsidR="003943A5" w:rsidRPr="003943A5">
        <w:t xml:space="preserve"> </w:t>
      </w:r>
      <w:r w:rsidR="00963DB8" w:rsidRPr="003943A5">
        <w:t>Council makes the following comments in respect of this application.</w:t>
      </w:r>
    </w:p>
    <w:p w14:paraId="04FF0C2C" w14:textId="19215B21" w:rsidR="00963DB8" w:rsidRPr="003943A5" w:rsidRDefault="00963DB8" w:rsidP="009677F4">
      <w:pPr>
        <w:spacing w:line="240" w:lineRule="auto"/>
      </w:pPr>
      <w:r w:rsidRPr="003943A5">
        <w:t>The Council notes that the proposed rear building extends to the site boundary, leaving no apparent access to the rear of the property. This raises practical concerns regarding future maintenance, servicing and the movement of refuse and recycling bins, which would appear to require storage at the front of the property.</w:t>
      </w:r>
    </w:p>
    <w:p w14:paraId="4782B0FA" w14:textId="53479E28" w:rsidR="00963DB8" w:rsidRPr="003943A5" w:rsidRDefault="00963DB8" w:rsidP="009677F4">
      <w:pPr>
        <w:spacing w:line="240" w:lineRule="auto"/>
      </w:pPr>
      <w:r w:rsidRPr="003943A5">
        <w:lastRenderedPageBreak/>
        <w:t>The plans also appear to show windows within the elevation adjacent to the shared boundary. To safeguard the amenity and privacy of the adjoining occupier, the Parish Council requests that, if approved, any such windows are conditioned to be permanently fitted with obscure glazing and fixed shut below 1.7 metres above finished floor level, in accordance with Policy D4 (Character and Design of New Development) of the Guildford Borough Local Plan (2015–2034).</w:t>
      </w:r>
    </w:p>
    <w:p w14:paraId="7BCC3B1C" w14:textId="60DC2014" w:rsidR="00963DB8" w:rsidRPr="003943A5" w:rsidRDefault="00963DB8" w:rsidP="009677F4">
      <w:pPr>
        <w:spacing w:line="240" w:lineRule="auto"/>
      </w:pPr>
      <w:r w:rsidRPr="003943A5">
        <w:t>The inclusion of a wood-burning stove within the rear building also raises questions regarding practical access to the building for maintenance and emergency purposes, given the apparent absence of rear access.</w:t>
      </w:r>
    </w:p>
    <w:p w14:paraId="6504AEA2" w14:textId="3F85988B" w:rsidR="00963DB8" w:rsidRPr="003943A5" w:rsidRDefault="00963DB8" w:rsidP="009677F4">
      <w:pPr>
        <w:spacing w:line="240" w:lineRule="auto"/>
      </w:pPr>
      <w:r w:rsidRPr="003943A5">
        <w:t>The Parish Council further notes that the extent of the proposed development, extending to the boundary, gives the impression of a more intensive form of development. The Council therefore has concerns regarding the proposal's relationship with the site and its compliance with Policy D4 of the Guildford Borough Local Plan and the design principles set out in the National Planning Policy Framework, which seek to achieve well-designed development that functions effectively and protects residential amenity.</w:t>
      </w:r>
    </w:p>
    <w:p w14:paraId="7FAC7AA7" w14:textId="5E82CBB5" w:rsidR="00963DB8" w:rsidRPr="003943A5" w:rsidRDefault="00963DB8" w:rsidP="009677F4">
      <w:pPr>
        <w:spacing w:line="240" w:lineRule="auto"/>
      </w:pPr>
      <w:r w:rsidRPr="003943A5">
        <w:t>Should planning permission be granted, the Parish Council requests that a condition be imposed to ensure that the detached rear building remains incidental and ancillary to the enjoyment of the main dwelling and is not occupied or used as a separate residential unit.</w:t>
      </w:r>
    </w:p>
    <w:p w14:paraId="2538DC12" w14:textId="77777777" w:rsidR="00963DB8" w:rsidRPr="00AD5F7D" w:rsidRDefault="00963DB8" w:rsidP="009677F4">
      <w:pPr>
        <w:spacing w:line="240" w:lineRule="auto"/>
        <w:rPr>
          <w:b/>
          <w:bCs/>
          <w:color w:val="EE0000"/>
        </w:rPr>
      </w:pPr>
    </w:p>
    <w:p w14:paraId="023F766F" w14:textId="77777777" w:rsidR="004E703A" w:rsidRPr="001B3C85" w:rsidRDefault="004E703A" w:rsidP="009677F4">
      <w:pPr>
        <w:spacing w:line="240" w:lineRule="auto"/>
        <w:rPr>
          <w:b/>
        </w:rPr>
      </w:pPr>
    </w:p>
    <w:p w14:paraId="100502AA" w14:textId="77777777" w:rsidR="00655D57" w:rsidRPr="00A9571E" w:rsidRDefault="00655D57" w:rsidP="009677F4">
      <w:pPr>
        <w:pStyle w:val="Heading3"/>
        <w:spacing w:before="0" w:after="160" w:line="240" w:lineRule="auto"/>
        <w:rPr>
          <w:vanish/>
          <w:specVanish/>
        </w:rPr>
      </w:pPr>
      <w:r w:rsidRPr="00E11ADB">
        <w:t>Planning Application No:</w:t>
      </w:r>
      <w:r>
        <w:t xml:space="preserve"> </w:t>
      </w:r>
      <w:hyperlink r:id="rId23" w:history="1">
        <w:r w:rsidRPr="0026738C">
          <w:rPr>
            <w:rStyle w:val="Hyperlink"/>
          </w:rPr>
          <w:t>26/W/00043</w:t>
        </w:r>
      </w:hyperlink>
      <w:r>
        <w:t xml:space="preserve"> - </w:t>
      </w:r>
      <w:r w:rsidRPr="00A9571E">
        <w:t>The Cottage, Blanket Mill Farm, Goose Rye Road, Worplesdon, Guildford, GU3 3RQ</w:t>
      </w:r>
    </w:p>
    <w:p w14:paraId="2B43E5BD" w14:textId="77777777" w:rsidR="00655D57" w:rsidRPr="00A9571E" w:rsidRDefault="00655D57" w:rsidP="009677F4">
      <w:pPr>
        <w:spacing w:line="240" w:lineRule="auto"/>
      </w:pPr>
      <w:r>
        <w:t xml:space="preserve"> - </w:t>
      </w:r>
      <w:r w:rsidRPr="00A9571E">
        <w:t>Application to determine if prior approval is required under Schedule 2, Part 1 Class AA of the Town and Country Planning (General Permitted Development) (England) (Amendment) (No. 2) Order 2020 to add an additional storey to a maximum height of 6.00 meters.</w:t>
      </w:r>
    </w:p>
    <w:p w14:paraId="20E83EA7" w14:textId="77777777" w:rsidR="00F63A18" w:rsidRPr="00273907" w:rsidRDefault="004E703A" w:rsidP="009677F4">
      <w:pPr>
        <w:spacing w:line="240" w:lineRule="auto"/>
      </w:pPr>
      <w:r w:rsidRPr="00273907">
        <w:t xml:space="preserve">It was </w:t>
      </w:r>
      <w:r w:rsidRPr="00273907">
        <w:rPr>
          <w:b/>
          <w:bCs/>
        </w:rPr>
        <w:t>RESOLVED</w:t>
      </w:r>
      <w:r w:rsidRPr="00273907">
        <w:t xml:space="preserve">: </w:t>
      </w:r>
      <w:r w:rsidR="0006266D" w:rsidRPr="00273907">
        <w:t xml:space="preserve">That the </w:t>
      </w:r>
      <w:r w:rsidR="00F63A18" w:rsidRPr="00273907">
        <w:t>Parish Council comment as follows:</w:t>
      </w:r>
    </w:p>
    <w:p w14:paraId="546B5333" w14:textId="1B557ADC" w:rsidR="00260FCD" w:rsidRPr="00A20B26" w:rsidRDefault="00F63A18" w:rsidP="002D42AC">
      <w:pPr>
        <w:spacing w:line="240" w:lineRule="auto"/>
      </w:pPr>
      <w:r w:rsidRPr="00273907">
        <w:t>Worplesdon Parish Council considers that the proposal raises planning considerations which extend beyond the limited matters capable of assessment under the Class AA prior approval process. Given the scale and nature of the proposed development, the Council considers that these matters would be more appropriately assessed through a full planning application, allowing the Local Planning Authority to undertake a comprehensive assessment against the Development Plan and the National Planning Policy Framework.</w:t>
      </w:r>
    </w:p>
    <w:p w14:paraId="69D752F4" w14:textId="6E4B71EC" w:rsidR="0063126C" w:rsidRPr="00326DBB" w:rsidRDefault="00F1583C" w:rsidP="002D42AC">
      <w:pPr>
        <w:pStyle w:val="Heading2"/>
        <w:tabs>
          <w:tab w:val="left" w:pos="284"/>
        </w:tabs>
        <w:spacing w:after="160"/>
        <w:rPr>
          <w:vanish/>
          <w:color w:val="auto"/>
          <w:lang w:eastAsia="en-GB"/>
          <w:specVanish/>
        </w:rPr>
      </w:pPr>
      <w:r w:rsidRPr="00326DBB">
        <w:rPr>
          <w:color w:val="auto"/>
          <w:lang w:eastAsia="en-GB"/>
        </w:rPr>
        <w:t>Annual Residents’ Survey</w:t>
      </w:r>
      <w:r w:rsidR="002D42AC" w:rsidRPr="00326DBB">
        <w:rPr>
          <w:color w:val="auto"/>
          <w:lang w:eastAsia="en-GB"/>
        </w:rPr>
        <w:t xml:space="preserve"> required to feed into the Strategic Business Plan</w:t>
      </w:r>
      <w:r w:rsidR="0063126C" w:rsidRPr="00326DBB">
        <w:rPr>
          <w:color w:val="auto"/>
          <w:lang w:eastAsia="en-GB"/>
        </w:rPr>
        <w:t xml:space="preserve"> </w:t>
      </w:r>
    </w:p>
    <w:p w14:paraId="229B15B7" w14:textId="77777777" w:rsidR="00A341EA" w:rsidRPr="00326DBB" w:rsidRDefault="00A341EA" w:rsidP="002D42AC">
      <w:pPr>
        <w:spacing w:line="240" w:lineRule="auto"/>
        <w:rPr>
          <w:lang w:eastAsia="en-GB"/>
        </w:rPr>
      </w:pPr>
    </w:p>
    <w:p w14:paraId="01BF632E" w14:textId="35C8CB76" w:rsidR="00265AB0" w:rsidRPr="00326DBB" w:rsidRDefault="00C91155" w:rsidP="00F20102">
      <w:pPr>
        <w:pStyle w:val="ListParagraph"/>
        <w:numPr>
          <w:ilvl w:val="0"/>
          <w:numId w:val="15"/>
        </w:numPr>
        <w:spacing w:line="240" w:lineRule="auto"/>
        <w:rPr>
          <w:lang w:eastAsia="en-GB"/>
        </w:rPr>
      </w:pPr>
      <w:r w:rsidRPr="00326DBB">
        <w:rPr>
          <w:lang w:eastAsia="en-GB"/>
        </w:rPr>
        <w:t>The councillors</w:t>
      </w:r>
      <w:r w:rsidR="00216691" w:rsidRPr="00326DBB">
        <w:rPr>
          <w:lang w:eastAsia="en-GB"/>
        </w:rPr>
        <w:t xml:space="preserve"> ratified the draft survey and approved it for distribution.  The decision was made to proceed with </w:t>
      </w:r>
      <w:r w:rsidR="000161D0" w:rsidRPr="00326DBB">
        <w:rPr>
          <w:lang w:eastAsia="en-GB"/>
        </w:rPr>
        <w:t>door-to-door</w:t>
      </w:r>
      <w:r w:rsidR="00216691" w:rsidRPr="00326DBB">
        <w:rPr>
          <w:lang w:eastAsia="en-GB"/>
        </w:rPr>
        <w:t xml:space="preserve"> delivery </w:t>
      </w:r>
      <w:r w:rsidR="00450F1E" w:rsidRPr="00326DBB">
        <w:rPr>
          <w:lang w:eastAsia="en-GB"/>
        </w:rPr>
        <w:t>to all homes in the Parish</w:t>
      </w:r>
      <w:r w:rsidR="003C2A24" w:rsidRPr="00326DBB">
        <w:rPr>
          <w:lang w:eastAsia="en-GB"/>
        </w:rPr>
        <w:t xml:space="preserve">.  </w:t>
      </w:r>
    </w:p>
    <w:p w14:paraId="04965D3F" w14:textId="72EE0703" w:rsidR="0063126C" w:rsidRPr="00326DBB" w:rsidRDefault="00D463BE" w:rsidP="004E209C">
      <w:pPr>
        <w:pStyle w:val="ListParagraph"/>
        <w:numPr>
          <w:ilvl w:val="0"/>
          <w:numId w:val="15"/>
        </w:numPr>
        <w:spacing w:line="240" w:lineRule="auto"/>
        <w:rPr>
          <w:lang w:eastAsia="en-GB"/>
        </w:rPr>
      </w:pPr>
      <w:r w:rsidRPr="00326DBB">
        <w:rPr>
          <w:lang w:eastAsia="en-GB"/>
        </w:rPr>
        <w:t xml:space="preserve">The </w:t>
      </w:r>
      <w:r w:rsidR="00515FC4" w:rsidRPr="00326DBB">
        <w:rPr>
          <w:lang w:eastAsia="en-GB"/>
        </w:rPr>
        <w:t xml:space="preserve">councillors ratified the </w:t>
      </w:r>
      <w:r w:rsidRPr="00326DBB">
        <w:rPr>
          <w:lang w:eastAsia="en-GB"/>
        </w:rPr>
        <w:t xml:space="preserve">updated business plan </w:t>
      </w:r>
      <w:r w:rsidR="00515FC4" w:rsidRPr="00326DBB">
        <w:rPr>
          <w:lang w:eastAsia="en-GB"/>
        </w:rPr>
        <w:t xml:space="preserve">with a note for two </w:t>
      </w:r>
      <w:r w:rsidR="00B31F43">
        <w:rPr>
          <w:lang w:eastAsia="en-GB"/>
        </w:rPr>
        <w:t xml:space="preserve">future </w:t>
      </w:r>
      <w:r w:rsidR="00515FC4" w:rsidRPr="00326DBB">
        <w:rPr>
          <w:lang w:eastAsia="en-GB"/>
        </w:rPr>
        <w:t>amendments</w:t>
      </w:r>
      <w:r w:rsidR="004B3151" w:rsidRPr="00326DBB">
        <w:rPr>
          <w:lang w:eastAsia="en-GB"/>
        </w:rPr>
        <w:t>:</w:t>
      </w:r>
    </w:p>
    <w:p w14:paraId="7B0D97FA" w14:textId="0757501A" w:rsidR="004B3151" w:rsidRPr="00326DBB" w:rsidRDefault="00A953ED" w:rsidP="000D2638">
      <w:pPr>
        <w:pStyle w:val="ListParagraph"/>
        <w:numPr>
          <w:ilvl w:val="0"/>
          <w:numId w:val="14"/>
        </w:numPr>
        <w:tabs>
          <w:tab w:val="clear" w:pos="720"/>
        </w:tabs>
        <w:spacing w:line="240" w:lineRule="auto"/>
        <w:ind w:left="1134"/>
        <w:rPr>
          <w:lang w:eastAsia="en-GB"/>
        </w:rPr>
      </w:pPr>
      <w:r w:rsidRPr="00326DBB">
        <w:rPr>
          <w:lang w:eastAsia="en-GB"/>
        </w:rPr>
        <w:t>Change to contact phone number for Nigel Mitchell</w:t>
      </w:r>
    </w:p>
    <w:p w14:paraId="52A41D8A" w14:textId="38941102" w:rsidR="00A953ED" w:rsidRDefault="006563BE" w:rsidP="000D2638">
      <w:pPr>
        <w:pStyle w:val="ListParagraph"/>
        <w:numPr>
          <w:ilvl w:val="0"/>
          <w:numId w:val="14"/>
        </w:numPr>
        <w:tabs>
          <w:tab w:val="clear" w:pos="720"/>
        </w:tabs>
        <w:spacing w:line="240" w:lineRule="auto"/>
        <w:ind w:left="1134"/>
        <w:rPr>
          <w:lang w:eastAsia="en-GB"/>
        </w:rPr>
      </w:pPr>
      <w:r w:rsidRPr="00326DBB">
        <w:rPr>
          <w:lang w:eastAsia="en-GB"/>
        </w:rPr>
        <w:t xml:space="preserve">Change Gaynor White to Marie Wingate </w:t>
      </w:r>
      <w:r w:rsidR="00005A0D" w:rsidRPr="00326DBB">
        <w:rPr>
          <w:lang w:eastAsia="en-GB"/>
        </w:rPr>
        <w:t>after 31 August</w:t>
      </w:r>
    </w:p>
    <w:p w14:paraId="27452502" w14:textId="480956F6" w:rsidR="00B23179" w:rsidRDefault="008A3891" w:rsidP="00B23179">
      <w:pPr>
        <w:spacing w:line="240" w:lineRule="auto"/>
        <w:rPr>
          <w:lang w:eastAsia="en-GB"/>
        </w:rPr>
      </w:pPr>
      <w:r>
        <w:rPr>
          <w:lang w:eastAsia="en-GB"/>
        </w:rPr>
        <w:t xml:space="preserve">It was proposed by Cllr N Mitchell, seconded by </w:t>
      </w:r>
      <w:r w:rsidR="00D1105E">
        <w:rPr>
          <w:lang w:eastAsia="en-GB"/>
        </w:rPr>
        <w:t xml:space="preserve">Cllr </w:t>
      </w:r>
      <w:r w:rsidR="00E842CA">
        <w:rPr>
          <w:lang w:eastAsia="en-GB"/>
        </w:rPr>
        <w:t>N Crampin</w:t>
      </w:r>
      <w:r w:rsidR="00A22F92">
        <w:rPr>
          <w:lang w:eastAsia="en-GB"/>
        </w:rPr>
        <w:t xml:space="preserve"> and </w:t>
      </w:r>
      <w:r w:rsidR="00D1105E">
        <w:rPr>
          <w:lang w:eastAsia="en-GB"/>
        </w:rPr>
        <w:t xml:space="preserve">unanimously </w:t>
      </w:r>
      <w:r w:rsidR="00D1105E" w:rsidRPr="00D1105E">
        <w:rPr>
          <w:b/>
          <w:bCs/>
          <w:lang w:eastAsia="en-GB"/>
        </w:rPr>
        <w:t>RESOLVED</w:t>
      </w:r>
      <w:r w:rsidR="00D1105E">
        <w:rPr>
          <w:lang w:eastAsia="en-GB"/>
        </w:rPr>
        <w:t xml:space="preserve"> to accept the Strategic Business Plan as it stands.</w:t>
      </w:r>
    </w:p>
    <w:p w14:paraId="425716F4" w14:textId="40D7A825" w:rsidR="00AF4113" w:rsidRPr="00326DBB" w:rsidRDefault="00AF4113" w:rsidP="00B23179">
      <w:pPr>
        <w:spacing w:line="240" w:lineRule="auto"/>
        <w:rPr>
          <w:lang w:eastAsia="en-GB"/>
        </w:rPr>
      </w:pPr>
      <w:r>
        <w:rPr>
          <w:lang w:eastAsia="en-GB"/>
        </w:rPr>
        <w:t xml:space="preserve">Appendix 1: </w:t>
      </w:r>
      <w:r w:rsidR="00735302">
        <w:rPr>
          <w:lang w:eastAsia="en-GB"/>
        </w:rPr>
        <w:t>Residents</w:t>
      </w:r>
      <w:r w:rsidR="00FE7350">
        <w:rPr>
          <w:lang w:eastAsia="en-GB"/>
        </w:rPr>
        <w:t>’</w:t>
      </w:r>
      <w:r w:rsidR="00735302">
        <w:rPr>
          <w:lang w:eastAsia="en-GB"/>
        </w:rPr>
        <w:t xml:space="preserve"> Survey</w:t>
      </w:r>
    </w:p>
    <w:p w14:paraId="3307A558" w14:textId="6557CE3C" w:rsidR="006C69E8" w:rsidRPr="00326DBB" w:rsidRDefault="000161D0" w:rsidP="002D42AC">
      <w:pPr>
        <w:pStyle w:val="Heading2"/>
        <w:tabs>
          <w:tab w:val="left" w:pos="284"/>
        </w:tabs>
        <w:spacing w:after="160"/>
        <w:rPr>
          <w:vanish/>
          <w:color w:val="auto"/>
          <w:lang w:eastAsia="en-GB"/>
          <w:specVanish/>
        </w:rPr>
      </w:pPr>
      <w:r w:rsidRPr="00326DBB">
        <w:rPr>
          <w:color w:val="auto"/>
          <w:lang w:eastAsia="en-GB"/>
        </w:rPr>
        <w:t>Quarterly Playground Inspections</w:t>
      </w:r>
      <w:r w:rsidR="00BF66E3" w:rsidRPr="00326DBB">
        <w:rPr>
          <w:color w:val="auto"/>
          <w:lang w:eastAsia="en-GB"/>
        </w:rPr>
        <w:t xml:space="preserve"> </w:t>
      </w:r>
    </w:p>
    <w:p w14:paraId="475EE467" w14:textId="77777777" w:rsidR="006C69E8" w:rsidRPr="00326DBB" w:rsidRDefault="006C69E8" w:rsidP="002D42AC">
      <w:pPr>
        <w:spacing w:line="240" w:lineRule="auto"/>
        <w:rPr>
          <w:lang w:eastAsia="en-GB"/>
        </w:rPr>
      </w:pPr>
    </w:p>
    <w:p w14:paraId="485B2EC0" w14:textId="109FAEF9" w:rsidR="00657635" w:rsidRPr="00F812D9" w:rsidRDefault="00F052A0" w:rsidP="002D42AC">
      <w:pPr>
        <w:spacing w:line="240" w:lineRule="auto"/>
        <w:rPr>
          <w:b/>
          <w:bCs/>
          <w:lang w:eastAsia="en-GB"/>
        </w:rPr>
      </w:pPr>
      <w:r w:rsidRPr="00F812D9">
        <w:rPr>
          <w:b/>
          <w:bCs/>
          <w:lang w:eastAsia="en-GB"/>
        </w:rPr>
        <w:t>Quarterly Playground Inspections 29 June 2026</w:t>
      </w:r>
      <w:r w:rsidR="00F812D9" w:rsidRPr="00F812D9">
        <w:rPr>
          <w:b/>
          <w:bCs/>
          <w:lang w:eastAsia="en-GB"/>
        </w:rPr>
        <w:t>: Summary of Findings 7 July 2026</w:t>
      </w:r>
    </w:p>
    <w:p w14:paraId="193875BB" w14:textId="3720C6A4" w:rsidR="00657635" w:rsidRDefault="00DC2075" w:rsidP="002D42AC">
      <w:pPr>
        <w:spacing w:line="240" w:lineRule="auto"/>
        <w:rPr>
          <w:lang w:eastAsia="en-GB"/>
        </w:rPr>
      </w:pPr>
      <w:r w:rsidRPr="00DC2075">
        <w:rPr>
          <w:lang w:eastAsia="en-GB"/>
        </w:rPr>
        <w:t xml:space="preserve">On 29 June 2026 Inspector Mark Culverhouse from MJR Services inspected all five play areas within Worplesdon </w:t>
      </w:r>
      <w:r w:rsidR="00F052A0">
        <w:rPr>
          <w:lang w:eastAsia="en-GB"/>
        </w:rPr>
        <w:t>P</w:t>
      </w:r>
      <w:r w:rsidRPr="00DC2075">
        <w:rPr>
          <w:lang w:eastAsia="en-GB"/>
        </w:rPr>
        <w:t>arish.  This is a summary of findings from all five reports:</w:t>
      </w:r>
    </w:p>
    <w:p w14:paraId="1FCD27E7" w14:textId="77777777" w:rsidR="00044D5B" w:rsidRPr="00044D5B" w:rsidRDefault="00044D5B" w:rsidP="00044D5B">
      <w:pPr>
        <w:spacing w:after="0" w:line="240" w:lineRule="auto"/>
        <w:rPr>
          <w:b/>
          <w:bCs/>
          <w:lang w:eastAsia="en-GB"/>
        </w:rPr>
      </w:pPr>
      <w:r w:rsidRPr="00044D5B">
        <w:rPr>
          <w:b/>
          <w:bCs/>
          <w:lang w:eastAsia="en-GB"/>
        </w:rPr>
        <w:t>Fairlands Play Area</w:t>
      </w:r>
    </w:p>
    <w:p w14:paraId="1C807BA6" w14:textId="77777777" w:rsidR="00044D5B" w:rsidRDefault="00044D5B" w:rsidP="00044D5B">
      <w:pPr>
        <w:spacing w:after="0" w:line="240" w:lineRule="auto"/>
        <w:rPr>
          <w:lang w:eastAsia="en-GB"/>
        </w:rPr>
      </w:pPr>
      <w:r>
        <w:rPr>
          <w:lang w:eastAsia="en-GB"/>
        </w:rPr>
        <w:t>Gate (closest to field) – Stalls when closing.  [Gasket to be replaced in July 2026]</w:t>
      </w:r>
    </w:p>
    <w:p w14:paraId="081441A9" w14:textId="77777777" w:rsidR="00044D5B" w:rsidRDefault="00044D5B" w:rsidP="00044D5B">
      <w:pPr>
        <w:spacing w:after="0" w:line="240" w:lineRule="auto"/>
        <w:rPr>
          <w:lang w:eastAsia="en-GB"/>
        </w:rPr>
      </w:pPr>
      <w:r>
        <w:rPr>
          <w:lang w:eastAsia="en-GB"/>
        </w:rPr>
        <w:t xml:space="preserve">Double cradle swing frame – Top bar has paint damage exposing metal to the weather and will eventually cause rust: Monitor rust and repaint [Groundstaff to repaint in July 2026].  Wear is starting to show on shackles: Monitor wear, when at 40% change shackles. </w:t>
      </w:r>
    </w:p>
    <w:p w14:paraId="0C27A645" w14:textId="77777777" w:rsidR="00044D5B" w:rsidRDefault="00044D5B" w:rsidP="00044D5B">
      <w:pPr>
        <w:spacing w:after="0" w:line="240" w:lineRule="auto"/>
        <w:rPr>
          <w:lang w:eastAsia="en-GB"/>
        </w:rPr>
      </w:pPr>
      <w:r>
        <w:rPr>
          <w:lang w:eastAsia="en-GB"/>
        </w:rPr>
        <w:lastRenderedPageBreak/>
        <w:t>Multiplay unit – Some slight graffiti scratched into a panel. (Monitor graffiti occurrence)</w:t>
      </w:r>
    </w:p>
    <w:p w14:paraId="68226F8B" w14:textId="77777777" w:rsidR="00044D5B" w:rsidRDefault="00044D5B" w:rsidP="00044D5B">
      <w:pPr>
        <w:spacing w:after="0" w:line="240" w:lineRule="auto"/>
        <w:rPr>
          <w:lang w:eastAsia="en-GB"/>
        </w:rPr>
      </w:pPr>
      <w:r>
        <w:rPr>
          <w:lang w:eastAsia="en-GB"/>
        </w:rPr>
        <w:t xml:space="preserve">Wetpour – Rubber edge is shrinking back leading to path to field, which could cause a trip hazard: Monitor shrinkage and repair.  The surface on either side of the swing barrier has lifted causing a trip hazard: Repair rubber edge. [Assistant Clerk to obtain quote for repair] </w:t>
      </w:r>
    </w:p>
    <w:p w14:paraId="0C1E1678" w14:textId="77777777" w:rsidR="00044D5B" w:rsidRDefault="00044D5B" w:rsidP="00044D5B">
      <w:pPr>
        <w:spacing w:after="0" w:line="240" w:lineRule="auto"/>
        <w:rPr>
          <w:lang w:eastAsia="en-GB"/>
        </w:rPr>
      </w:pPr>
      <w:r>
        <w:rPr>
          <w:lang w:eastAsia="en-GB"/>
        </w:rPr>
        <w:t>Kompan climbing unit – Some graffiti has appeared on the unit: Clean.  Some separation has appeared between the new and old surface: Monitor separation.</w:t>
      </w:r>
    </w:p>
    <w:p w14:paraId="7950AD71" w14:textId="77777777" w:rsidR="00044D5B" w:rsidRDefault="00044D5B" w:rsidP="004466F2">
      <w:pPr>
        <w:spacing w:line="240" w:lineRule="auto"/>
        <w:rPr>
          <w:lang w:eastAsia="en-GB"/>
        </w:rPr>
      </w:pPr>
      <w:r>
        <w:rPr>
          <w:lang w:eastAsia="en-GB"/>
        </w:rPr>
        <w:t>Junior swings – Wear is starting to show on the shackles: Monitor wear, when at 40% change shackles.  Eye fixings on all-inclusive seat are loose but are tightened to the max, movement could present wear in the fixing holes: Monitor fixings. [These fixings are fitted in accordance with the manufacturer’s guidelines]</w:t>
      </w:r>
    </w:p>
    <w:p w14:paraId="271ABC91" w14:textId="77777777" w:rsidR="00044D5B" w:rsidRPr="00A076BE" w:rsidRDefault="00044D5B" w:rsidP="00044D5B">
      <w:pPr>
        <w:spacing w:after="0" w:line="240" w:lineRule="auto"/>
        <w:rPr>
          <w:b/>
          <w:bCs/>
          <w:lang w:eastAsia="en-GB"/>
        </w:rPr>
      </w:pPr>
      <w:r w:rsidRPr="00A076BE">
        <w:rPr>
          <w:b/>
          <w:bCs/>
          <w:lang w:eastAsia="en-GB"/>
        </w:rPr>
        <w:t>White House Lane, Jacobs Well Play Area</w:t>
      </w:r>
    </w:p>
    <w:p w14:paraId="47C0CB89" w14:textId="77777777" w:rsidR="00044D5B" w:rsidRDefault="00044D5B" w:rsidP="00044D5B">
      <w:pPr>
        <w:spacing w:after="0" w:line="240" w:lineRule="auto"/>
        <w:rPr>
          <w:lang w:eastAsia="en-GB"/>
        </w:rPr>
      </w:pPr>
      <w:r>
        <w:rPr>
          <w:lang w:eastAsia="en-GB"/>
        </w:rPr>
        <w:t xml:space="preserve">HAGS </w:t>
      </w:r>
      <w:proofErr w:type="gramStart"/>
      <w:r>
        <w:rPr>
          <w:lang w:eastAsia="en-GB"/>
        </w:rPr>
        <w:t>Multi-play</w:t>
      </w:r>
      <w:proofErr w:type="gramEnd"/>
      <w:r>
        <w:rPr>
          <w:lang w:eastAsia="en-GB"/>
        </w:rPr>
        <w:t xml:space="preserve"> unit – Some subsidence is occurring on the bottom of the slide: Monitor subsidence.  Tear in scramble net cover: Monitor tear.  Some rot is starting to appear in one of the foot bridge slats nearest the climbing pole: Monitor rot. </w:t>
      </w:r>
    </w:p>
    <w:p w14:paraId="4A4D1DD6" w14:textId="77777777" w:rsidR="00044D5B" w:rsidRDefault="00044D5B" w:rsidP="00044D5B">
      <w:pPr>
        <w:spacing w:after="0" w:line="240" w:lineRule="auto"/>
        <w:rPr>
          <w:lang w:eastAsia="en-GB"/>
        </w:rPr>
      </w:pPr>
      <w:r>
        <w:rPr>
          <w:lang w:eastAsia="en-GB"/>
        </w:rPr>
        <w:t xml:space="preserve">See-saw – Some damage is starting to occur to stops on bottom of the seats, this could eventually fail causing the stops to </w:t>
      </w:r>
      <w:proofErr w:type="gramStart"/>
      <w:r>
        <w:rPr>
          <w:lang w:eastAsia="en-GB"/>
        </w:rPr>
        <w:t>compress:</w:t>
      </w:r>
      <w:proofErr w:type="gramEnd"/>
      <w:r>
        <w:rPr>
          <w:lang w:eastAsia="en-GB"/>
        </w:rPr>
        <w:t xml:space="preserve"> Monitor stops.</w:t>
      </w:r>
    </w:p>
    <w:p w14:paraId="0B7E7722" w14:textId="77777777" w:rsidR="00044D5B" w:rsidRDefault="00044D5B" w:rsidP="00044D5B">
      <w:pPr>
        <w:spacing w:after="0" w:line="240" w:lineRule="auto"/>
        <w:rPr>
          <w:lang w:eastAsia="en-GB"/>
        </w:rPr>
      </w:pPr>
      <w:r>
        <w:rPr>
          <w:lang w:eastAsia="en-GB"/>
        </w:rPr>
        <w:t xml:space="preserve">Basket swing – Some wear is starting to on the connector to the basket, when wear reaches 40% change connector: Monitor connector.  A cut has appeared in the rubber mulch: Monitor cut. </w:t>
      </w:r>
    </w:p>
    <w:p w14:paraId="0DAD0568" w14:textId="77777777" w:rsidR="00044D5B" w:rsidRDefault="00044D5B" w:rsidP="00044D5B">
      <w:pPr>
        <w:spacing w:after="0" w:line="240" w:lineRule="auto"/>
        <w:rPr>
          <w:lang w:eastAsia="en-GB"/>
        </w:rPr>
      </w:pPr>
      <w:r>
        <w:rPr>
          <w:lang w:eastAsia="en-GB"/>
        </w:rPr>
        <w:t>Tango seat – Eye fixings on all-inclusive Tango seat are loose but are tightened to the max, movement could present wear in the fixing holes: Monitor fixings. [These fixings are fitted in accordance with the manufacturer’s guidelines]</w:t>
      </w:r>
    </w:p>
    <w:p w14:paraId="41B52725" w14:textId="77777777" w:rsidR="00044D5B" w:rsidRDefault="00044D5B" w:rsidP="00044D5B">
      <w:pPr>
        <w:spacing w:after="0" w:line="240" w:lineRule="auto"/>
        <w:rPr>
          <w:lang w:eastAsia="en-GB"/>
        </w:rPr>
      </w:pPr>
      <w:r>
        <w:rPr>
          <w:lang w:eastAsia="en-GB"/>
        </w:rPr>
        <w:t xml:space="preserve">Picture panel and Tumble ball – There is some strimmer damage starting to occur on the posts which could eventually lead to rot in the posts: Monitor damage and if possible fit strimmer guards.  A split has appeared in 1 of the poles, probably due to the hot weather and the wood shrinking: Monitor split. </w:t>
      </w:r>
    </w:p>
    <w:p w14:paraId="5DAB9167" w14:textId="77777777" w:rsidR="00044D5B" w:rsidRDefault="00044D5B" w:rsidP="0006476D">
      <w:pPr>
        <w:spacing w:line="240" w:lineRule="auto"/>
        <w:rPr>
          <w:lang w:eastAsia="en-GB"/>
        </w:rPr>
      </w:pPr>
      <w:r>
        <w:rPr>
          <w:lang w:eastAsia="en-GB"/>
        </w:rPr>
        <w:t xml:space="preserve">There is a raised drain between the </w:t>
      </w:r>
      <w:proofErr w:type="gramStart"/>
      <w:r>
        <w:rPr>
          <w:lang w:eastAsia="en-GB"/>
        </w:rPr>
        <w:t>see-saw</w:t>
      </w:r>
      <w:proofErr w:type="gramEnd"/>
      <w:r>
        <w:rPr>
          <w:lang w:eastAsia="en-GB"/>
        </w:rPr>
        <w:t xml:space="preserve"> and basket swing causing a trip hazard: Reset drain.</w:t>
      </w:r>
      <w:r w:rsidRPr="00B548C3">
        <w:rPr>
          <w:b/>
          <w:bCs/>
          <w:color w:val="EE6000"/>
          <w:lang w:eastAsia="en-GB"/>
        </w:rPr>
        <w:t xml:space="preserve"> (Medium Risk – Clerk to obtain quote from local contractors to address this issue) </w:t>
      </w:r>
    </w:p>
    <w:p w14:paraId="19F609E4" w14:textId="77777777" w:rsidR="00044D5B" w:rsidRPr="00A076BE" w:rsidRDefault="00044D5B" w:rsidP="00044D5B">
      <w:pPr>
        <w:spacing w:after="0" w:line="240" w:lineRule="auto"/>
        <w:rPr>
          <w:b/>
          <w:bCs/>
          <w:lang w:eastAsia="en-GB"/>
        </w:rPr>
      </w:pPr>
      <w:r w:rsidRPr="00A076BE">
        <w:rPr>
          <w:b/>
          <w:bCs/>
          <w:lang w:eastAsia="en-GB"/>
        </w:rPr>
        <w:t>Wood Street Green Play Seat Area</w:t>
      </w:r>
    </w:p>
    <w:p w14:paraId="0EE631C5" w14:textId="77777777" w:rsidR="00044D5B" w:rsidRDefault="00044D5B" w:rsidP="00044D5B">
      <w:pPr>
        <w:spacing w:after="0" w:line="240" w:lineRule="auto"/>
        <w:rPr>
          <w:lang w:eastAsia="en-GB"/>
        </w:rPr>
      </w:pPr>
      <w:r>
        <w:rPr>
          <w:lang w:eastAsia="en-GB"/>
        </w:rPr>
        <w:t xml:space="preserve">Surface has some slight shrinkage on the edge which could produce a trip hazard </w:t>
      </w:r>
      <w:proofErr w:type="gramStart"/>
      <w:r>
        <w:rPr>
          <w:lang w:eastAsia="en-GB"/>
        </w:rPr>
        <w:t>at a later date</w:t>
      </w:r>
      <w:proofErr w:type="gramEnd"/>
      <w:r>
        <w:rPr>
          <w:lang w:eastAsia="en-GB"/>
        </w:rPr>
        <w:t>: Monitor shrinkage.</w:t>
      </w:r>
    </w:p>
    <w:p w14:paraId="3010000D" w14:textId="77777777" w:rsidR="00044D5B" w:rsidRDefault="00044D5B" w:rsidP="004466F2">
      <w:pPr>
        <w:spacing w:line="240" w:lineRule="auto"/>
        <w:rPr>
          <w:lang w:eastAsia="en-GB"/>
        </w:rPr>
      </w:pPr>
      <w:r>
        <w:rPr>
          <w:lang w:eastAsia="en-GB"/>
        </w:rPr>
        <w:t>Paint has worn away in areas exposing the metal to the elements which could in future start rusting: Recommend painting. [Groundstaff to paint in July 2026]</w:t>
      </w:r>
    </w:p>
    <w:p w14:paraId="0B42E19E" w14:textId="0D8BC12A" w:rsidR="00236CBD" w:rsidRPr="007C74FA" w:rsidRDefault="00236CBD" w:rsidP="009C7F3D">
      <w:pPr>
        <w:spacing w:line="240" w:lineRule="auto"/>
        <w:rPr>
          <w:b/>
          <w:bCs/>
          <w:lang w:eastAsia="en-GB"/>
        </w:rPr>
      </w:pPr>
      <w:r w:rsidRPr="007C74FA">
        <w:rPr>
          <w:b/>
          <w:bCs/>
          <w:lang w:eastAsia="en-GB"/>
        </w:rPr>
        <w:t xml:space="preserve">Worplesdon </w:t>
      </w:r>
      <w:r>
        <w:rPr>
          <w:b/>
          <w:bCs/>
          <w:lang w:eastAsia="en-GB"/>
        </w:rPr>
        <w:t xml:space="preserve">Play </w:t>
      </w:r>
      <w:r w:rsidRPr="007C74FA">
        <w:rPr>
          <w:b/>
          <w:bCs/>
          <w:lang w:eastAsia="en-GB"/>
        </w:rPr>
        <w:t>Area</w:t>
      </w:r>
    </w:p>
    <w:p w14:paraId="2A135342" w14:textId="77777777" w:rsidR="00044D5B" w:rsidRPr="007C74FA" w:rsidRDefault="00044D5B" w:rsidP="00044D5B">
      <w:pPr>
        <w:spacing w:after="0" w:line="240" w:lineRule="auto"/>
        <w:rPr>
          <w:b/>
          <w:bCs/>
          <w:lang w:eastAsia="en-GB"/>
        </w:rPr>
      </w:pPr>
      <w:r w:rsidRPr="007C74FA">
        <w:rPr>
          <w:b/>
          <w:bCs/>
          <w:lang w:eastAsia="en-GB"/>
        </w:rPr>
        <w:t>Worplesdon Junior/Teen Area</w:t>
      </w:r>
    </w:p>
    <w:p w14:paraId="426DE1AB" w14:textId="77777777" w:rsidR="00044D5B" w:rsidRDefault="00044D5B" w:rsidP="00044D5B">
      <w:pPr>
        <w:spacing w:after="0" w:line="240" w:lineRule="auto"/>
        <w:rPr>
          <w:lang w:eastAsia="en-GB"/>
        </w:rPr>
      </w:pPr>
      <w:r>
        <w:rPr>
          <w:lang w:eastAsia="en-GB"/>
        </w:rPr>
        <w:t xml:space="preserve">Basketball post (closest to the car park) – Some rust is appearing and the board has </w:t>
      </w:r>
      <w:proofErr w:type="gramStart"/>
      <w:r>
        <w:rPr>
          <w:lang w:eastAsia="en-GB"/>
        </w:rPr>
        <w:t>bent:</w:t>
      </w:r>
      <w:proofErr w:type="gramEnd"/>
      <w:r>
        <w:rPr>
          <w:lang w:eastAsia="en-GB"/>
        </w:rPr>
        <w:t xml:space="preserve"> Monitor rust. </w:t>
      </w:r>
    </w:p>
    <w:p w14:paraId="0C773D08" w14:textId="77777777" w:rsidR="00044D5B" w:rsidRDefault="00044D5B" w:rsidP="004466F2">
      <w:pPr>
        <w:spacing w:line="240" w:lineRule="auto"/>
        <w:rPr>
          <w:lang w:eastAsia="en-GB"/>
        </w:rPr>
      </w:pPr>
      <w:r>
        <w:rPr>
          <w:lang w:eastAsia="en-GB"/>
        </w:rPr>
        <w:t>Edge snapped off corner of MUGA points board: Monitor corner.</w:t>
      </w:r>
    </w:p>
    <w:p w14:paraId="556D2290" w14:textId="77777777" w:rsidR="00044D5B" w:rsidRPr="007C74FA" w:rsidRDefault="00044D5B" w:rsidP="00044D5B">
      <w:pPr>
        <w:spacing w:after="0" w:line="240" w:lineRule="auto"/>
        <w:rPr>
          <w:b/>
          <w:bCs/>
          <w:lang w:eastAsia="en-GB"/>
        </w:rPr>
      </w:pPr>
      <w:r w:rsidRPr="007C74FA">
        <w:rPr>
          <w:b/>
          <w:bCs/>
          <w:lang w:eastAsia="en-GB"/>
        </w:rPr>
        <w:t>Worplesdon Toddler Area</w:t>
      </w:r>
    </w:p>
    <w:p w14:paraId="56D3D32A" w14:textId="77777777" w:rsidR="00044D5B" w:rsidRDefault="00044D5B" w:rsidP="00044D5B">
      <w:pPr>
        <w:spacing w:after="0" w:line="240" w:lineRule="auto"/>
        <w:rPr>
          <w:lang w:eastAsia="en-GB"/>
        </w:rPr>
      </w:pPr>
      <w:r>
        <w:rPr>
          <w:lang w:eastAsia="en-GB"/>
        </w:rPr>
        <w:t xml:space="preserve">Wooden bench – Rub down and treat.  Top back strut on wooden bench has rotted out from fixing and could cause injury when sitting on bench.  [Groundstaff to address – Summer 2026]  </w:t>
      </w:r>
    </w:p>
    <w:p w14:paraId="21770708" w14:textId="1758DED5" w:rsidR="00044D5B" w:rsidRDefault="00044D5B" w:rsidP="00044D5B">
      <w:pPr>
        <w:spacing w:line="240" w:lineRule="auto"/>
        <w:rPr>
          <w:lang w:eastAsia="en-GB"/>
        </w:rPr>
      </w:pPr>
      <w:r>
        <w:rPr>
          <w:lang w:eastAsia="en-GB"/>
        </w:rPr>
        <w:t>Multi-play unit – Subsidence has occurred under the graphic at bottom of the slide: Monitor subsidence.</w:t>
      </w:r>
    </w:p>
    <w:p w14:paraId="0F615059" w14:textId="4F7F1C4A" w:rsidR="003E385F" w:rsidRPr="00F052A0" w:rsidRDefault="00163685" w:rsidP="002D42AC">
      <w:pPr>
        <w:spacing w:line="240" w:lineRule="auto"/>
        <w:rPr>
          <w:color w:val="EE0000"/>
          <w:lang w:eastAsia="en-GB"/>
        </w:rPr>
      </w:pPr>
      <w:r>
        <w:rPr>
          <w:lang w:eastAsia="en-GB"/>
        </w:rPr>
        <w:t>A</w:t>
      </w:r>
      <w:r w:rsidR="008D0394" w:rsidRPr="00D93712">
        <w:rPr>
          <w:lang w:eastAsia="en-GB"/>
        </w:rPr>
        <w:t xml:space="preserve">n additional item </w:t>
      </w:r>
      <w:r w:rsidR="00005263">
        <w:rPr>
          <w:lang w:eastAsia="en-GB"/>
        </w:rPr>
        <w:t xml:space="preserve">was raised </w:t>
      </w:r>
      <w:proofErr w:type="gramStart"/>
      <w:r w:rsidR="00592E66" w:rsidRPr="00D93712">
        <w:rPr>
          <w:lang w:eastAsia="en-GB"/>
        </w:rPr>
        <w:t>subsequent to</w:t>
      </w:r>
      <w:proofErr w:type="gramEnd"/>
      <w:r w:rsidR="00592E66" w:rsidRPr="00D93712">
        <w:rPr>
          <w:lang w:eastAsia="en-GB"/>
        </w:rPr>
        <w:t xml:space="preserve"> the report</w:t>
      </w:r>
      <w:r w:rsidR="00A97418" w:rsidRPr="00D93712">
        <w:rPr>
          <w:lang w:eastAsia="en-GB"/>
        </w:rPr>
        <w:t xml:space="preserve"> being produced,</w:t>
      </w:r>
      <w:r w:rsidR="00592E66" w:rsidRPr="00D93712">
        <w:rPr>
          <w:lang w:eastAsia="en-GB"/>
        </w:rPr>
        <w:t xml:space="preserve"> of a broken </w:t>
      </w:r>
      <w:r w:rsidR="00A97418" w:rsidRPr="00D93712">
        <w:rPr>
          <w:lang w:eastAsia="en-GB"/>
        </w:rPr>
        <w:t xml:space="preserve">chain link on a swing at Fairlands.  This has been decommissioned at the guidance of MJR Services, and they have confirmed they will </w:t>
      </w:r>
      <w:r w:rsidR="00077F45" w:rsidRPr="00D93712">
        <w:rPr>
          <w:lang w:eastAsia="en-GB"/>
        </w:rPr>
        <w:t>complete repairs at the same time as the gate.</w:t>
      </w:r>
    </w:p>
    <w:p w14:paraId="0AF34E18" w14:textId="2F05D174" w:rsidR="006C69E8" w:rsidRPr="00326DBB" w:rsidRDefault="003E385F" w:rsidP="002D42AC">
      <w:pPr>
        <w:spacing w:line="240" w:lineRule="auto"/>
        <w:rPr>
          <w:lang w:eastAsia="en-GB"/>
        </w:rPr>
      </w:pPr>
      <w:r w:rsidRPr="00326DBB">
        <w:rPr>
          <w:lang w:eastAsia="en-GB"/>
        </w:rPr>
        <w:t>I</w:t>
      </w:r>
      <w:r w:rsidR="00793CE2" w:rsidRPr="00326DBB">
        <w:rPr>
          <w:lang w:eastAsia="en-GB"/>
        </w:rPr>
        <w:t xml:space="preserve">t was </w:t>
      </w:r>
      <w:r w:rsidR="00607868" w:rsidRPr="00326DBB">
        <w:rPr>
          <w:lang w:eastAsia="en-GB"/>
        </w:rPr>
        <w:t>proposed by Cllr M Price, seconded by Cllr N Crampin</w:t>
      </w:r>
      <w:r w:rsidR="001307F5" w:rsidRPr="00326DBB">
        <w:rPr>
          <w:lang w:eastAsia="en-GB"/>
        </w:rPr>
        <w:t xml:space="preserve"> and unanimously </w:t>
      </w:r>
      <w:r w:rsidR="00793CE2" w:rsidRPr="00326DBB">
        <w:rPr>
          <w:b/>
          <w:bCs/>
          <w:lang w:eastAsia="en-GB"/>
        </w:rPr>
        <w:t>RESOLVED</w:t>
      </w:r>
      <w:r w:rsidR="00793CE2" w:rsidRPr="00326DBB">
        <w:rPr>
          <w:lang w:eastAsia="en-GB"/>
        </w:rPr>
        <w:t xml:space="preserve"> to accept</w:t>
      </w:r>
      <w:r w:rsidR="00607868" w:rsidRPr="00326DBB">
        <w:rPr>
          <w:lang w:eastAsia="en-GB"/>
        </w:rPr>
        <w:t xml:space="preserve"> </w:t>
      </w:r>
      <w:r w:rsidR="001307F5" w:rsidRPr="00326DBB">
        <w:rPr>
          <w:lang w:eastAsia="en-GB"/>
        </w:rPr>
        <w:t>the report.</w:t>
      </w:r>
    </w:p>
    <w:p w14:paraId="2C7F0EC8" w14:textId="2C8762ED" w:rsidR="00D42D16" w:rsidRPr="00326DBB" w:rsidRDefault="0048657D" w:rsidP="002D42AC">
      <w:pPr>
        <w:pStyle w:val="Heading2"/>
        <w:spacing w:after="160"/>
        <w:rPr>
          <w:color w:val="auto"/>
          <w:lang w:eastAsia="en-GB"/>
        </w:rPr>
      </w:pPr>
      <w:r w:rsidRPr="00326DBB">
        <w:rPr>
          <w:color w:val="auto"/>
          <w:lang w:eastAsia="en-GB"/>
        </w:rPr>
        <w:t>Pinks Hill Pond Restoration</w:t>
      </w:r>
    </w:p>
    <w:p w14:paraId="406BE32B" w14:textId="77777777" w:rsidR="00390283" w:rsidRDefault="00390283" w:rsidP="00390283">
      <w:pPr>
        <w:spacing w:line="240" w:lineRule="auto"/>
        <w:rPr>
          <w:lang w:eastAsia="en-GB"/>
        </w:rPr>
      </w:pPr>
      <w:r>
        <w:rPr>
          <w:lang w:eastAsia="en-GB"/>
        </w:rPr>
        <w:t>The Councillors received a verbal update from Marie Wingate on progress with the Pinks Hill Pond Nature Recovery Project.</w:t>
      </w:r>
    </w:p>
    <w:p w14:paraId="05F6BEDE" w14:textId="77777777" w:rsidR="00390283" w:rsidRDefault="00390283" w:rsidP="00390283">
      <w:pPr>
        <w:spacing w:line="240" w:lineRule="auto"/>
        <w:rPr>
          <w:lang w:eastAsia="en-GB"/>
        </w:rPr>
      </w:pPr>
      <w:r>
        <w:rPr>
          <w:lang w:eastAsia="en-GB"/>
        </w:rPr>
        <w:t xml:space="preserve">Surrey Wildlife Trust has advised that the ecological baseline survey may not now be undertaken until September. Officers will continue to liaise with Surrey Wildlife Trust </w:t>
      </w:r>
      <w:proofErr w:type="gramStart"/>
      <w:r>
        <w:rPr>
          <w:lang w:eastAsia="en-GB"/>
        </w:rPr>
        <w:t>in an attempt to</w:t>
      </w:r>
      <w:proofErr w:type="gramEnd"/>
      <w:r>
        <w:rPr>
          <w:lang w:eastAsia="en-GB"/>
        </w:rPr>
        <w:t xml:space="preserve"> bring the survey forward to maximise the time available to complete the works within the grant funding period.</w:t>
      </w:r>
    </w:p>
    <w:p w14:paraId="660500BF" w14:textId="77777777" w:rsidR="00390283" w:rsidRDefault="00390283" w:rsidP="00390283">
      <w:pPr>
        <w:spacing w:line="240" w:lineRule="auto"/>
        <w:rPr>
          <w:lang w:eastAsia="en-GB"/>
        </w:rPr>
      </w:pPr>
      <w:r>
        <w:rPr>
          <w:lang w:eastAsia="en-GB"/>
        </w:rPr>
        <w:t xml:space="preserve">The Members considered the proposal to commission the environmental baseline survey at an anticipated cost of £900 plus VAT, to be funded by Worplesdon Parish Council. </w:t>
      </w:r>
    </w:p>
    <w:p w14:paraId="6CDE2E2B" w14:textId="77777777" w:rsidR="00390283" w:rsidRPr="00390283" w:rsidRDefault="00390283" w:rsidP="00390283">
      <w:pPr>
        <w:spacing w:line="240" w:lineRule="auto"/>
        <w:rPr>
          <w:i/>
          <w:iCs/>
          <w:lang w:eastAsia="en-GB"/>
        </w:rPr>
      </w:pPr>
      <w:r w:rsidRPr="00390283">
        <w:rPr>
          <w:i/>
          <w:iCs/>
          <w:lang w:eastAsia="en-GB"/>
        </w:rPr>
        <w:lastRenderedPageBreak/>
        <w:t>Power to spend: Open Spaces Act 1906, sections 9 and 10.</w:t>
      </w:r>
    </w:p>
    <w:p w14:paraId="229E2953" w14:textId="77777777" w:rsidR="00390283" w:rsidRDefault="00390283" w:rsidP="00390283">
      <w:pPr>
        <w:spacing w:line="240" w:lineRule="auto"/>
        <w:rPr>
          <w:lang w:eastAsia="en-GB"/>
        </w:rPr>
      </w:pPr>
      <w:r>
        <w:rPr>
          <w:lang w:eastAsia="en-GB"/>
        </w:rPr>
        <w:t>The Councillors also considered a proposal to fund chainsaw training for Mr Russell Cosh, together with the necessary personal protective equipment (PPE), to enable him to assist with future work at Pinks Hill Pond. The anticipated cost of the chainsaw training is £600 plus VAT, with PPE expected to cost £400 plus VAT.</w:t>
      </w:r>
    </w:p>
    <w:p w14:paraId="3A58BE3A" w14:textId="77777777" w:rsidR="00390283" w:rsidRPr="00174BE1" w:rsidRDefault="00390283" w:rsidP="00390283">
      <w:pPr>
        <w:spacing w:line="240" w:lineRule="auto"/>
        <w:rPr>
          <w:i/>
          <w:iCs/>
          <w:lang w:eastAsia="en-GB"/>
        </w:rPr>
      </w:pPr>
      <w:r w:rsidRPr="00174BE1">
        <w:rPr>
          <w:i/>
          <w:iCs/>
          <w:lang w:eastAsia="en-GB"/>
        </w:rPr>
        <w:t>Power to spend: Open Spaces Act 1906, sections 9 and 10.</w:t>
      </w:r>
    </w:p>
    <w:p w14:paraId="798688AA" w14:textId="77777777" w:rsidR="00390283" w:rsidRDefault="00390283" w:rsidP="00390283">
      <w:pPr>
        <w:spacing w:line="240" w:lineRule="auto"/>
        <w:rPr>
          <w:lang w:eastAsia="en-GB"/>
        </w:rPr>
      </w:pPr>
      <w:r>
        <w:rPr>
          <w:lang w:eastAsia="en-GB"/>
        </w:rPr>
        <w:t>Members noted that the cost of the training and PPE is in lieu of payment to Mr Cosh for the electricity he has provided to power the pumps at Wood Street Village Pond during the recent drought, helping to maintain water quality and prevent a major mortality issue.</w:t>
      </w:r>
    </w:p>
    <w:p w14:paraId="3935DA8B" w14:textId="77777777" w:rsidR="00390283" w:rsidRDefault="00390283" w:rsidP="00390283">
      <w:pPr>
        <w:spacing w:line="240" w:lineRule="auto"/>
        <w:rPr>
          <w:lang w:eastAsia="en-GB"/>
        </w:rPr>
      </w:pPr>
      <w:r>
        <w:rPr>
          <w:lang w:eastAsia="en-GB"/>
        </w:rPr>
        <w:t xml:space="preserve">The Councillors also considered </w:t>
      </w:r>
      <w:proofErr w:type="gramStart"/>
      <w:r>
        <w:rPr>
          <w:lang w:eastAsia="en-GB"/>
        </w:rPr>
        <w:t>submitting an application</w:t>
      </w:r>
      <w:proofErr w:type="gramEnd"/>
      <w:r>
        <w:rPr>
          <w:lang w:eastAsia="en-GB"/>
        </w:rPr>
        <w:t xml:space="preserve"> to Cllr Keith Witham for grant funding towards the cost of this chainsaw training.</w:t>
      </w:r>
    </w:p>
    <w:p w14:paraId="620DD8D7" w14:textId="77777777" w:rsidR="00390283" w:rsidRDefault="00390283" w:rsidP="00390283">
      <w:pPr>
        <w:spacing w:line="240" w:lineRule="auto"/>
        <w:rPr>
          <w:lang w:eastAsia="en-GB"/>
        </w:rPr>
      </w:pPr>
      <w:r>
        <w:rPr>
          <w:lang w:eastAsia="en-GB"/>
        </w:rPr>
        <w:t xml:space="preserve">Following discussion, it was proposed by Cllr N Mitchell, seconded by Cllr N Crampin and unanimously </w:t>
      </w:r>
      <w:r w:rsidRPr="00BD76C5">
        <w:rPr>
          <w:b/>
          <w:bCs/>
          <w:lang w:eastAsia="en-GB"/>
        </w:rPr>
        <w:t>RESOLVED</w:t>
      </w:r>
      <w:r>
        <w:rPr>
          <w:lang w:eastAsia="en-GB"/>
        </w:rPr>
        <w:t xml:space="preserve"> to:</w:t>
      </w:r>
    </w:p>
    <w:p w14:paraId="4844A1D9" w14:textId="0C9DDE37" w:rsidR="00390283" w:rsidRDefault="00390283" w:rsidP="002F0052">
      <w:pPr>
        <w:pStyle w:val="ListParagraph"/>
        <w:numPr>
          <w:ilvl w:val="0"/>
          <w:numId w:val="17"/>
        </w:numPr>
        <w:spacing w:line="240" w:lineRule="auto"/>
        <w:rPr>
          <w:lang w:eastAsia="en-GB"/>
        </w:rPr>
      </w:pPr>
      <w:r>
        <w:rPr>
          <w:lang w:eastAsia="en-GB"/>
        </w:rPr>
        <w:t xml:space="preserve">Commission the environmental baseline survey at an anticipated cost of £900 plus VAT; </w:t>
      </w:r>
    </w:p>
    <w:p w14:paraId="0C01D156" w14:textId="69A9893E" w:rsidR="00390283" w:rsidRDefault="00390283" w:rsidP="002F0052">
      <w:pPr>
        <w:pStyle w:val="ListParagraph"/>
        <w:numPr>
          <w:ilvl w:val="0"/>
          <w:numId w:val="17"/>
        </w:numPr>
        <w:spacing w:line="240" w:lineRule="auto"/>
        <w:rPr>
          <w:lang w:eastAsia="en-GB"/>
        </w:rPr>
      </w:pPr>
      <w:r>
        <w:rPr>
          <w:lang w:eastAsia="en-GB"/>
        </w:rPr>
        <w:t xml:space="preserve">Approve the provision of chainsaw training for Mr Russell Cosh at an anticipated cost of £600 plus VAT and PPE at an anticipated cost of £400 plus VAT; and </w:t>
      </w:r>
    </w:p>
    <w:p w14:paraId="4C17F8A9" w14:textId="5B73A0F8" w:rsidR="00390283" w:rsidRDefault="00390283" w:rsidP="002F0052">
      <w:pPr>
        <w:pStyle w:val="ListParagraph"/>
        <w:numPr>
          <w:ilvl w:val="0"/>
          <w:numId w:val="17"/>
        </w:numPr>
        <w:spacing w:line="240" w:lineRule="auto"/>
        <w:rPr>
          <w:lang w:eastAsia="en-GB"/>
        </w:rPr>
      </w:pPr>
      <w:r>
        <w:rPr>
          <w:lang w:eastAsia="en-GB"/>
        </w:rPr>
        <w:t xml:space="preserve">Authorise the officers to investigate and, if appropriate, </w:t>
      </w:r>
      <w:proofErr w:type="gramStart"/>
      <w:r>
        <w:rPr>
          <w:lang w:eastAsia="en-GB"/>
        </w:rPr>
        <w:t>submit an application</w:t>
      </w:r>
      <w:proofErr w:type="gramEnd"/>
      <w:r>
        <w:rPr>
          <w:lang w:eastAsia="en-GB"/>
        </w:rPr>
        <w:t xml:space="preserve"> to Cllr Keith Witham for grant funding towards the cost of the chainsaw training.</w:t>
      </w:r>
    </w:p>
    <w:p w14:paraId="34D18556" w14:textId="7D5A443D" w:rsidR="005609A3" w:rsidRPr="00103371" w:rsidRDefault="001E1CB2" w:rsidP="002D42AC">
      <w:pPr>
        <w:pStyle w:val="Heading2"/>
        <w:spacing w:after="160"/>
        <w:rPr>
          <w:color w:val="auto"/>
          <w:lang w:eastAsia="en-GB"/>
        </w:rPr>
      </w:pPr>
      <w:r w:rsidRPr="00103371">
        <w:rPr>
          <w:color w:val="auto"/>
          <w:lang w:eastAsia="en-GB"/>
        </w:rPr>
        <w:t xml:space="preserve">Request for trustees for The Hospital of William Parson </w:t>
      </w:r>
      <w:proofErr w:type="spellStart"/>
      <w:r w:rsidRPr="00103371">
        <w:rPr>
          <w:color w:val="auto"/>
          <w:lang w:eastAsia="en-GB"/>
        </w:rPr>
        <w:t>Almshouse</w:t>
      </w:r>
      <w:proofErr w:type="spellEnd"/>
      <w:r w:rsidRPr="00103371">
        <w:rPr>
          <w:color w:val="auto"/>
          <w:lang w:eastAsia="en-GB"/>
        </w:rPr>
        <w:t>, Stoke Road</w:t>
      </w:r>
    </w:p>
    <w:p w14:paraId="3663D5AC" w14:textId="77777777" w:rsidR="00140A66" w:rsidRPr="00103371" w:rsidRDefault="00140A66" w:rsidP="00140A66">
      <w:pPr>
        <w:spacing w:line="240" w:lineRule="auto"/>
        <w:rPr>
          <w:lang w:eastAsia="en-GB"/>
        </w:rPr>
      </w:pPr>
      <w:r w:rsidRPr="00874AE1">
        <w:rPr>
          <w:lang w:eastAsia="en-GB"/>
        </w:rPr>
        <w:t xml:space="preserve">The Hospital of William Parson, known as Stoke Hospital, is an </w:t>
      </w:r>
      <w:proofErr w:type="spellStart"/>
      <w:r w:rsidRPr="00874AE1">
        <w:rPr>
          <w:lang w:eastAsia="en-GB"/>
        </w:rPr>
        <w:t>almshouse</w:t>
      </w:r>
      <w:proofErr w:type="spellEnd"/>
      <w:r w:rsidRPr="00874AE1">
        <w:rPr>
          <w:lang w:eastAsia="en-GB"/>
        </w:rPr>
        <w:t xml:space="preserve"> charity in Guildford. </w:t>
      </w:r>
      <w:r>
        <w:rPr>
          <w:lang w:eastAsia="en-GB"/>
        </w:rPr>
        <w:t>I</w:t>
      </w:r>
      <w:r w:rsidRPr="00874AE1">
        <w:rPr>
          <w:lang w:eastAsia="en-GB"/>
        </w:rPr>
        <w:t>t provides accommodation for 14 residents in self-contained one</w:t>
      </w:r>
      <w:r>
        <w:rPr>
          <w:lang w:eastAsia="en-GB"/>
        </w:rPr>
        <w:t>-</w:t>
      </w:r>
      <w:r w:rsidRPr="00874AE1">
        <w:rPr>
          <w:lang w:eastAsia="en-GB"/>
        </w:rPr>
        <w:t xml:space="preserve">bedroom flats. Like all </w:t>
      </w:r>
      <w:proofErr w:type="spellStart"/>
      <w:r w:rsidRPr="00874AE1">
        <w:rPr>
          <w:lang w:eastAsia="en-GB"/>
        </w:rPr>
        <w:t>almshouses</w:t>
      </w:r>
      <w:proofErr w:type="spellEnd"/>
      <w:r w:rsidRPr="00874AE1">
        <w:rPr>
          <w:lang w:eastAsia="en-GB"/>
        </w:rPr>
        <w:t xml:space="preserve">, it caters for older people who </w:t>
      </w:r>
      <w:proofErr w:type="gramStart"/>
      <w:r w:rsidRPr="00874AE1">
        <w:rPr>
          <w:lang w:eastAsia="en-GB"/>
        </w:rPr>
        <w:t>are not able to</w:t>
      </w:r>
      <w:proofErr w:type="gramEnd"/>
      <w:r w:rsidRPr="00874AE1">
        <w:rPr>
          <w:lang w:eastAsia="en-GB"/>
        </w:rPr>
        <w:t xml:space="preserve"> afford open market rents.</w:t>
      </w:r>
      <w:r>
        <w:rPr>
          <w:lang w:eastAsia="en-GB"/>
        </w:rPr>
        <w:t xml:space="preserve">  Residents of Worplesdon would be eligible to apply.</w:t>
      </w:r>
    </w:p>
    <w:p w14:paraId="7D216C47" w14:textId="6DAEA648" w:rsidR="0063126C" w:rsidRDefault="006E6E79" w:rsidP="002D42AC">
      <w:pPr>
        <w:spacing w:line="240" w:lineRule="auto"/>
        <w:rPr>
          <w:lang w:eastAsia="en-GB"/>
        </w:rPr>
      </w:pPr>
      <w:r w:rsidRPr="00103371">
        <w:rPr>
          <w:lang w:eastAsia="en-GB"/>
        </w:rPr>
        <w:t xml:space="preserve">The Council </w:t>
      </w:r>
      <w:r w:rsidR="00820B13" w:rsidRPr="00103371">
        <w:rPr>
          <w:lang w:eastAsia="en-GB"/>
        </w:rPr>
        <w:t xml:space="preserve">received and </w:t>
      </w:r>
      <w:r w:rsidRPr="00103371">
        <w:rPr>
          <w:lang w:eastAsia="en-GB"/>
        </w:rPr>
        <w:t xml:space="preserve">reviewed </w:t>
      </w:r>
      <w:r w:rsidR="006D2B6F">
        <w:rPr>
          <w:lang w:eastAsia="en-GB"/>
        </w:rPr>
        <w:t xml:space="preserve">a </w:t>
      </w:r>
      <w:r w:rsidR="00326DBB" w:rsidRPr="00103371">
        <w:rPr>
          <w:lang w:eastAsia="en-GB"/>
        </w:rPr>
        <w:t>request</w:t>
      </w:r>
      <w:r w:rsidR="006D2B6F">
        <w:rPr>
          <w:lang w:eastAsia="en-GB"/>
        </w:rPr>
        <w:t xml:space="preserve"> for the appointment </w:t>
      </w:r>
      <w:r w:rsidR="007C4724">
        <w:rPr>
          <w:lang w:eastAsia="en-GB"/>
        </w:rPr>
        <w:t xml:space="preserve">of a Trustee </w:t>
      </w:r>
      <w:r w:rsidR="004D6923">
        <w:rPr>
          <w:lang w:eastAsia="en-GB"/>
        </w:rPr>
        <w:t>from the Parish Council</w:t>
      </w:r>
      <w:r w:rsidR="00820B13" w:rsidRPr="00103371">
        <w:rPr>
          <w:lang w:eastAsia="en-GB"/>
        </w:rPr>
        <w:t xml:space="preserve">. </w:t>
      </w:r>
      <w:r w:rsidR="008E4D8A">
        <w:rPr>
          <w:lang w:eastAsia="en-GB"/>
        </w:rPr>
        <w:t xml:space="preserve"> There were no </w:t>
      </w:r>
      <w:r w:rsidR="001E1D41">
        <w:rPr>
          <w:lang w:eastAsia="en-GB"/>
        </w:rPr>
        <w:t>offers from the Councillors present.</w:t>
      </w:r>
    </w:p>
    <w:p w14:paraId="0643E6AB" w14:textId="0E96E40A" w:rsidR="0063126C" w:rsidRPr="00103371" w:rsidRDefault="003000D9" w:rsidP="002D42AC">
      <w:pPr>
        <w:pStyle w:val="Heading2"/>
        <w:spacing w:after="160"/>
        <w:rPr>
          <w:color w:val="auto"/>
        </w:rPr>
      </w:pPr>
      <w:r w:rsidRPr="00103371">
        <w:rPr>
          <w:color w:val="auto"/>
        </w:rPr>
        <w:t>Renewal of Lease, Unit 2 Saxton, Parklands, Railton Road, Guildford, Surrey, GU2 9JX</w:t>
      </w:r>
    </w:p>
    <w:p w14:paraId="40C94D26" w14:textId="62C35988" w:rsidR="008406A8" w:rsidRDefault="000F32B9" w:rsidP="002D42AC">
      <w:pPr>
        <w:spacing w:line="240" w:lineRule="auto"/>
        <w:rPr>
          <w:lang w:eastAsia="en-GB"/>
        </w:rPr>
      </w:pPr>
      <w:r w:rsidRPr="00103371">
        <w:rPr>
          <w:lang w:eastAsia="en-GB"/>
        </w:rPr>
        <w:t xml:space="preserve">An update was received from the Chairman.  </w:t>
      </w:r>
      <w:r w:rsidR="006F0F8C">
        <w:rPr>
          <w:lang w:eastAsia="en-GB"/>
        </w:rPr>
        <w:t>A meeting took place between Moira Smith</w:t>
      </w:r>
      <w:r w:rsidR="00816C19">
        <w:rPr>
          <w:lang w:eastAsia="en-GB"/>
        </w:rPr>
        <w:t xml:space="preserve"> (landlord)</w:t>
      </w:r>
      <w:r w:rsidR="006F0F8C">
        <w:rPr>
          <w:lang w:eastAsia="en-GB"/>
        </w:rPr>
        <w:t xml:space="preserve">, Cllr N Mitchell, Cllr M Price, </w:t>
      </w:r>
      <w:r w:rsidR="00226E15">
        <w:rPr>
          <w:lang w:eastAsia="en-GB"/>
        </w:rPr>
        <w:t>Clerk</w:t>
      </w:r>
      <w:r w:rsidR="0015290B">
        <w:rPr>
          <w:lang w:eastAsia="en-GB"/>
        </w:rPr>
        <w:t xml:space="preserve"> (retiring)</w:t>
      </w:r>
      <w:r w:rsidR="00226E15">
        <w:rPr>
          <w:lang w:eastAsia="en-GB"/>
        </w:rPr>
        <w:t xml:space="preserve"> G White and Clerk </w:t>
      </w:r>
      <w:r w:rsidR="0015290B">
        <w:rPr>
          <w:lang w:eastAsia="en-GB"/>
        </w:rPr>
        <w:t xml:space="preserve">(in training) </w:t>
      </w:r>
      <w:r w:rsidR="00226E15">
        <w:rPr>
          <w:lang w:eastAsia="en-GB"/>
        </w:rPr>
        <w:t>M Wingate.</w:t>
      </w:r>
      <w:r w:rsidR="00816C19">
        <w:rPr>
          <w:lang w:eastAsia="en-GB"/>
        </w:rPr>
        <w:t xml:space="preserve">  </w:t>
      </w:r>
      <w:r w:rsidR="0054614B">
        <w:rPr>
          <w:lang w:eastAsia="en-GB"/>
        </w:rPr>
        <w:t xml:space="preserve">Ms Smith </w:t>
      </w:r>
      <w:r w:rsidR="00816C19">
        <w:rPr>
          <w:lang w:eastAsia="en-GB"/>
        </w:rPr>
        <w:t xml:space="preserve">confirmed </w:t>
      </w:r>
      <w:r w:rsidR="0054614B">
        <w:rPr>
          <w:lang w:eastAsia="en-GB"/>
        </w:rPr>
        <w:t xml:space="preserve">her </w:t>
      </w:r>
      <w:r w:rsidR="00816C19">
        <w:rPr>
          <w:lang w:eastAsia="en-GB"/>
        </w:rPr>
        <w:t xml:space="preserve">support </w:t>
      </w:r>
      <w:r w:rsidR="0054614B">
        <w:rPr>
          <w:lang w:eastAsia="en-GB"/>
        </w:rPr>
        <w:t xml:space="preserve">for an </w:t>
      </w:r>
      <w:r w:rsidR="00816C19">
        <w:rPr>
          <w:lang w:eastAsia="en-GB"/>
        </w:rPr>
        <w:t>extension of the lease on the existing terms</w:t>
      </w:r>
      <w:r w:rsidR="0008490F">
        <w:rPr>
          <w:lang w:eastAsia="en-GB"/>
        </w:rPr>
        <w:t xml:space="preserve"> to provide </w:t>
      </w:r>
      <w:r w:rsidR="005A5DAA">
        <w:rPr>
          <w:lang w:eastAsia="en-GB"/>
        </w:rPr>
        <w:t xml:space="preserve">coverage </w:t>
      </w:r>
      <w:r w:rsidR="00486CD7">
        <w:rPr>
          <w:lang w:eastAsia="en-GB"/>
        </w:rPr>
        <w:t xml:space="preserve">while waiting for the planning </w:t>
      </w:r>
      <w:r w:rsidR="00932301">
        <w:rPr>
          <w:lang w:eastAsia="en-GB"/>
        </w:rPr>
        <w:t xml:space="preserve">application for Hester’s Yard to be </w:t>
      </w:r>
      <w:r w:rsidR="00BB76E9">
        <w:rPr>
          <w:lang w:eastAsia="en-GB"/>
        </w:rPr>
        <w:t>determined by the planning authority</w:t>
      </w:r>
      <w:r w:rsidR="00816C19">
        <w:rPr>
          <w:lang w:eastAsia="en-GB"/>
        </w:rPr>
        <w:t xml:space="preserve">.  </w:t>
      </w:r>
      <w:r w:rsidR="003E7966">
        <w:rPr>
          <w:lang w:eastAsia="en-GB"/>
        </w:rPr>
        <w:t xml:space="preserve">Duncan Hickman (co-landlord) confirmed </w:t>
      </w:r>
      <w:proofErr w:type="gramStart"/>
      <w:r w:rsidR="003E7966">
        <w:rPr>
          <w:lang w:eastAsia="en-GB"/>
        </w:rPr>
        <w:t>subsequent to</w:t>
      </w:r>
      <w:proofErr w:type="gramEnd"/>
      <w:r w:rsidR="003E7966">
        <w:rPr>
          <w:lang w:eastAsia="en-GB"/>
        </w:rPr>
        <w:t xml:space="preserve"> the meeting that he is also in support of </w:t>
      </w:r>
      <w:r w:rsidR="00E45F31">
        <w:rPr>
          <w:lang w:eastAsia="en-GB"/>
        </w:rPr>
        <w:t>the lease extension.</w:t>
      </w:r>
    </w:p>
    <w:p w14:paraId="6C14B0E1" w14:textId="7EFCBC1B" w:rsidR="00955EEE" w:rsidRPr="00103371" w:rsidRDefault="000F32B9" w:rsidP="002D42AC">
      <w:pPr>
        <w:spacing w:line="240" w:lineRule="auto"/>
        <w:rPr>
          <w:lang w:eastAsia="en-GB"/>
        </w:rPr>
      </w:pPr>
      <w:r w:rsidRPr="00103371">
        <w:rPr>
          <w:lang w:eastAsia="en-GB"/>
        </w:rPr>
        <w:t xml:space="preserve">The recommendation was that this be taken to Full Council, </w:t>
      </w:r>
      <w:r w:rsidR="00EC296B" w:rsidRPr="00103371">
        <w:rPr>
          <w:lang w:eastAsia="en-GB"/>
        </w:rPr>
        <w:t xml:space="preserve">however </w:t>
      </w:r>
      <w:r w:rsidR="00EC199D" w:rsidRPr="00103371">
        <w:rPr>
          <w:lang w:eastAsia="en-GB"/>
        </w:rPr>
        <w:t xml:space="preserve">the officers </w:t>
      </w:r>
      <w:r w:rsidR="00EC296B" w:rsidRPr="00103371">
        <w:rPr>
          <w:lang w:eastAsia="en-GB"/>
        </w:rPr>
        <w:t xml:space="preserve">are </w:t>
      </w:r>
      <w:r w:rsidR="00EC199D" w:rsidRPr="00103371">
        <w:rPr>
          <w:lang w:eastAsia="en-GB"/>
        </w:rPr>
        <w:t>to proceed in the interim under the outlined terms.</w:t>
      </w:r>
    </w:p>
    <w:p w14:paraId="086B64CB" w14:textId="5D89F54C" w:rsidR="00A76F20" w:rsidRDefault="00116719" w:rsidP="002D42AC">
      <w:pPr>
        <w:spacing w:line="240" w:lineRule="auto"/>
        <w:rPr>
          <w:lang w:eastAsia="en-GB"/>
        </w:rPr>
      </w:pPr>
      <w:r w:rsidRPr="00326DBB">
        <w:rPr>
          <w:lang w:eastAsia="en-GB"/>
        </w:rPr>
        <w:t xml:space="preserve">It was proposed by Cllr N Mitchell, seconded by Cllr </w:t>
      </w:r>
      <w:r w:rsidR="00195F91">
        <w:rPr>
          <w:lang w:eastAsia="en-GB"/>
        </w:rPr>
        <w:t>M</w:t>
      </w:r>
      <w:r w:rsidRPr="00326DBB">
        <w:rPr>
          <w:lang w:eastAsia="en-GB"/>
        </w:rPr>
        <w:t xml:space="preserve"> </w:t>
      </w:r>
      <w:r w:rsidR="00195F91">
        <w:rPr>
          <w:lang w:eastAsia="en-GB"/>
        </w:rPr>
        <w:t xml:space="preserve">Price </w:t>
      </w:r>
      <w:r w:rsidRPr="00326DBB">
        <w:rPr>
          <w:lang w:eastAsia="en-GB"/>
        </w:rPr>
        <w:t xml:space="preserve">and unanimously </w:t>
      </w:r>
      <w:r w:rsidRPr="00BA41E2">
        <w:rPr>
          <w:b/>
          <w:bCs/>
          <w:lang w:eastAsia="en-GB"/>
        </w:rPr>
        <w:t>RESOLVED</w:t>
      </w:r>
      <w:r w:rsidRPr="00326DBB">
        <w:rPr>
          <w:lang w:eastAsia="en-GB"/>
        </w:rPr>
        <w:t xml:space="preserve"> </w:t>
      </w:r>
      <w:r w:rsidR="00BB76E9">
        <w:rPr>
          <w:lang w:eastAsia="en-GB"/>
        </w:rPr>
        <w:t xml:space="preserve">that the GPs recommend the Full Council proceed with the renewal of the lease at Unit 2 </w:t>
      </w:r>
      <w:r w:rsidR="00097B3F" w:rsidRPr="00097B3F">
        <w:rPr>
          <w:lang w:eastAsia="en-GB"/>
        </w:rPr>
        <w:t>Saxton, Parklands, Railton Road, Guildford, Surrey, GU2 9JX</w:t>
      </w:r>
      <w:r w:rsidR="00097B3F">
        <w:rPr>
          <w:lang w:eastAsia="en-GB"/>
        </w:rPr>
        <w:t xml:space="preserve">, commencing </w:t>
      </w:r>
      <w:r w:rsidR="003F212B">
        <w:rPr>
          <w:lang w:eastAsia="en-GB"/>
        </w:rPr>
        <w:t>16 December 2026, until 15 December 2031, on the existing terms</w:t>
      </w:r>
      <w:r w:rsidRPr="00326DBB">
        <w:rPr>
          <w:lang w:eastAsia="en-GB"/>
        </w:rPr>
        <w:t>.</w:t>
      </w:r>
    </w:p>
    <w:p w14:paraId="3A11E414" w14:textId="24AB433A" w:rsidR="007E7E5E" w:rsidRPr="00103371" w:rsidRDefault="007E7E5E" w:rsidP="007E7E5E">
      <w:pPr>
        <w:pStyle w:val="Heading2"/>
        <w:spacing w:after="160"/>
        <w:rPr>
          <w:color w:val="auto"/>
        </w:rPr>
      </w:pPr>
      <w:r w:rsidRPr="00103371">
        <w:rPr>
          <w:color w:val="auto"/>
        </w:rPr>
        <w:t xml:space="preserve">Renewal of </w:t>
      </w:r>
      <w:r>
        <w:rPr>
          <w:color w:val="auto"/>
        </w:rPr>
        <w:t>Sub-</w:t>
      </w:r>
      <w:r w:rsidR="000D1959">
        <w:rPr>
          <w:color w:val="auto"/>
        </w:rPr>
        <w:t>L</w:t>
      </w:r>
      <w:r w:rsidRPr="00103371">
        <w:rPr>
          <w:color w:val="auto"/>
        </w:rPr>
        <w:t xml:space="preserve">ease, </w:t>
      </w:r>
      <w:r w:rsidR="000D1959">
        <w:rPr>
          <w:color w:val="auto"/>
        </w:rPr>
        <w:t>Wood Street Village Cricket Club</w:t>
      </w:r>
    </w:p>
    <w:p w14:paraId="5B6798DF" w14:textId="5474F5A1" w:rsidR="007E7E5E" w:rsidRDefault="000D48A5" w:rsidP="007E7E5E">
      <w:pPr>
        <w:spacing w:line="240" w:lineRule="auto"/>
        <w:rPr>
          <w:lang w:eastAsia="en-GB"/>
        </w:rPr>
      </w:pPr>
      <w:r>
        <w:rPr>
          <w:lang w:eastAsia="en-GB"/>
        </w:rPr>
        <w:t xml:space="preserve">The Cricket Club have </w:t>
      </w:r>
      <w:r w:rsidR="00B865B5">
        <w:rPr>
          <w:lang w:eastAsia="en-GB"/>
        </w:rPr>
        <w:t>requested a two</w:t>
      </w:r>
      <w:r w:rsidR="00814A98">
        <w:rPr>
          <w:lang w:eastAsia="en-GB"/>
        </w:rPr>
        <w:t>-</w:t>
      </w:r>
      <w:r w:rsidR="00B865B5">
        <w:rPr>
          <w:lang w:eastAsia="en-GB"/>
        </w:rPr>
        <w:t xml:space="preserve">year extension of the sub-lease with Tiny Acorns </w:t>
      </w:r>
      <w:r w:rsidR="00660631">
        <w:rPr>
          <w:lang w:eastAsia="en-GB"/>
        </w:rPr>
        <w:t>Preschool</w:t>
      </w:r>
      <w:r w:rsidR="00EF7AAC">
        <w:rPr>
          <w:lang w:eastAsia="en-GB"/>
        </w:rPr>
        <w:t xml:space="preserve">, aligning </w:t>
      </w:r>
      <w:r w:rsidR="00736A29">
        <w:rPr>
          <w:lang w:eastAsia="en-GB"/>
        </w:rPr>
        <w:t xml:space="preserve">this with the main </w:t>
      </w:r>
      <w:r w:rsidR="00FF5585">
        <w:rPr>
          <w:lang w:eastAsia="en-GB"/>
        </w:rPr>
        <w:t>25</w:t>
      </w:r>
      <w:r w:rsidR="00814A98">
        <w:rPr>
          <w:lang w:eastAsia="en-GB"/>
        </w:rPr>
        <w:t>-</w:t>
      </w:r>
      <w:r w:rsidR="00FF5585">
        <w:rPr>
          <w:lang w:eastAsia="en-GB"/>
        </w:rPr>
        <w:t xml:space="preserve">year </w:t>
      </w:r>
      <w:r w:rsidR="00736A29">
        <w:rPr>
          <w:lang w:eastAsia="en-GB"/>
        </w:rPr>
        <w:t>lease between the Cricket Club and Worplesdon Parish Council</w:t>
      </w:r>
      <w:r w:rsidR="004E0BBC">
        <w:rPr>
          <w:lang w:eastAsia="en-GB"/>
        </w:rPr>
        <w:t>, on the existing terms</w:t>
      </w:r>
      <w:r w:rsidR="00736A29">
        <w:rPr>
          <w:lang w:eastAsia="en-GB"/>
        </w:rPr>
        <w:t>.</w:t>
      </w:r>
    </w:p>
    <w:p w14:paraId="6157633B" w14:textId="2051541E" w:rsidR="001B0F4B" w:rsidRPr="00103371" w:rsidRDefault="001B0F4B" w:rsidP="007E7E5E">
      <w:pPr>
        <w:spacing w:line="240" w:lineRule="auto"/>
        <w:rPr>
          <w:lang w:eastAsia="en-GB"/>
        </w:rPr>
      </w:pPr>
      <w:r>
        <w:rPr>
          <w:lang w:eastAsia="en-GB"/>
        </w:rPr>
        <w:t xml:space="preserve">To consider </w:t>
      </w:r>
      <w:r w:rsidR="004E0BBC">
        <w:rPr>
          <w:lang w:eastAsia="en-GB"/>
        </w:rPr>
        <w:t xml:space="preserve">a </w:t>
      </w:r>
      <w:r w:rsidR="00AA64BB">
        <w:rPr>
          <w:lang w:eastAsia="en-GB"/>
        </w:rPr>
        <w:t xml:space="preserve">potential </w:t>
      </w:r>
      <w:r w:rsidR="001C1F52">
        <w:rPr>
          <w:lang w:eastAsia="en-GB"/>
        </w:rPr>
        <w:t xml:space="preserve">community </w:t>
      </w:r>
      <w:r w:rsidR="00AA64BB">
        <w:rPr>
          <w:lang w:eastAsia="en-GB"/>
        </w:rPr>
        <w:t xml:space="preserve">asset transfer of the Cricket </w:t>
      </w:r>
      <w:r w:rsidR="004E0BBC">
        <w:rPr>
          <w:lang w:eastAsia="en-GB"/>
        </w:rPr>
        <w:t>Ground</w:t>
      </w:r>
      <w:r w:rsidR="0053145F">
        <w:rPr>
          <w:lang w:eastAsia="en-GB"/>
        </w:rPr>
        <w:t xml:space="preserve"> to the Wood Street Village Cricket Club</w:t>
      </w:r>
      <w:r w:rsidR="0094599F">
        <w:rPr>
          <w:lang w:eastAsia="en-GB"/>
        </w:rPr>
        <w:t xml:space="preserve">, with </w:t>
      </w:r>
      <w:r w:rsidR="0053145F">
        <w:rPr>
          <w:lang w:eastAsia="en-GB"/>
        </w:rPr>
        <w:t xml:space="preserve">the </w:t>
      </w:r>
      <w:r w:rsidR="0094599F">
        <w:rPr>
          <w:lang w:eastAsia="en-GB"/>
        </w:rPr>
        <w:t xml:space="preserve">benefit to Worplesdon Parish Council of </w:t>
      </w:r>
      <w:r w:rsidR="00BE5BB9">
        <w:rPr>
          <w:lang w:eastAsia="en-GB"/>
        </w:rPr>
        <w:t xml:space="preserve">a </w:t>
      </w:r>
      <w:r w:rsidR="00A27FA9">
        <w:rPr>
          <w:lang w:eastAsia="en-GB"/>
        </w:rPr>
        <w:t>reduction of liabilities and maintenance costs and responsibilities.</w:t>
      </w:r>
      <w:r w:rsidR="001C1F52">
        <w:rPr>
          <w:lang w:eastAsia="en-GB"/>
        </w:rPr>
        <w:t xml:space="preserve">  Wood Street Village Cricket Club to </w:t>
      </w:r>
      <w:r w:rsidR="001E53B0">
        <w:rPr>
          <w:lang w:eastAsia="en-GB"/>
        </w:rPr>
        <w:t>follow up on their previous enquiry.</w:t>
      </w:r>
    </w:p>
    <w:p w14:paraId="32E5EF16" w14:textId="332A0843" w:rsidR="007E7E5E" w:rsidRPr="003002B3" w:rsidRDefault="007E7E5E" w:rsidP="002D42AC">
      <w:pPr>
        <w:spacing w:line="240" w:lineRule="auto"/>
        <w:rPr>
          <w:color w:val="EE0000"/>
          <w:lang w:eastAsia="en-GB"/>
        </w:rPr>
      </w:pPr>
      <w:r w:rsidRPr="00326DBB">
        <w:rPr>
          <w:lang w:eastAsia="en-GB"/>
        </w:rPr>
        <w:t xml:space="preserve">It was proposed by Cllr N Mitchell, seconded by Cllr </w:t>
      </w:r>
      <w:r w:rsidR="000D1959">
        <w:rPr>
          <w:lang w:eastAsia="en-GB"/>
        </w:rPr>
        <w:t>T</w:t>
      </w:r>
      <w:r w:rsidRPr="00326DBB">
        <w:rPr>
          <w:lang w:eastAsia="en-GB"/>
        </w:rPr>
        <w:t xml:space="preserve"> </w:t>
      </w:r>
      <w:r w:rsidR="000D1959">
        <w:rPr>
          <w:lang w:eastAsia="en-GB"/>
        </w:rPr>
        <w:t xml:space="preserve">Wright </w:t>
      </w:r>
      <w:r w:rsidRPr="00326DBB">
        <w:rPr>
          <w:lang w:eastAsia="en-GB"/>
        </w:rPr>
        <w:t xml:space="preserve">and unanimously </w:t>
      </w:r>
      <w:r w:rsidRPr="00BA41E2">
        <w:rPr>
          <w:b/>
          <w:bCs/>
          <w:lang w:eastAsia="en-GB"/>
        </w:rPr>
        <w:t>RESOLVED</w:t>
      </w:r>
      <w:r w:rsidRPr="00326DBB">
        <w:rPr>
          <w:lang w:eastAsia="en-GB"/>
        </w:rPr>
        <w:t xml:space="preserve"> to </w:t>
      </w:r>
      <w:r>
        <w:rPr>
          <w:lang w:eastAsia="en-GB"/>
        </w:rPr>
        <w:t xml:space="preserve">approve the </w:t>
      </w:r>
      <w:r w:rsidR="00BD6B42">
        <w:rPr>
          <w:lang w:eastAsia="en-GB"/>
        </w:rPr>
        <w:t xml:space="preserve">extension of </w:t>
      </w:r>
      <w:r w:rsidR="00982F3E">
        <w:rPr>
          <w:lang w:eastAsia="en-GB"/>
        </w:rPr>
        <w:t>the Tiny Acorns sub-</w:t>
      </w:r>
      <w:r w:rsidR="00BD6B42">
        <w:rPr>
          <w:lang w:eastAsia="en-GB"/>
        </w:rPr>
        <w:t>lease</w:t>
      </w:r>
      <w:r w:rsidR="00891051">
        <w:rPr>
          <w:lang w:eastAsia="en-GB"/>
        </w:rPr>
        <w:t>,</w:t>
      </w:r>
      <w:r w:rsidR="00BD6B42">
        <w:rPr>
          <w:lang w:eastAsia="en-GB"/>
        </w:rPr>
        <w:t xml:space="preserve"> as proposed</w:t>
      </w:r>
      <w:r w:rsidRPr="00326DBB">
        <w:rPr>
          <w:lang w:eastAsia="en-GB"/>
        </w:rPr>
        <w:t>.</w:t>
      </w:r>
    </w:p>
    <w:p w14:paraId="68CD7D1B" w14:textId="55D0510B" w:rsidR="00245C16" w:rsidRPr="005A38A5" w:rsidRDefault="00F106A2" w:rsidP="002D42AC">
      <w:pPr>
        <w:pStyle w:val="Heading2"/>
        <w:spacing w:after="160"/>
        <w:rPr>
          <w:rFonts w:cs="Calibri"/>
          <w:color w:val="auto"/>
          <w:szCs w:val="22"/>
        </w:rPr>
      </w:pPr>
      <w:r w:rsidRPr="005A38A5">
        <w:rPr>
          <w:rFonts w:cs="Calibri"/>
          <w:color w:val="auto"/>
          <w:szCs w:val="22"/>
        </w:rPr>
        <w:t>Finance:</w:t>
      </w:r>
    </w:p>
    <w:p w14:paraId="203E6A0C" w14:textId="24E9C387" w:rsidR="00430C36" w:rsidRPr="005A38A5" w:rsidRDefault="001F41A9" w:rsidP="00257E2D">
      <w:pPr>
        <w:pStyle w:val="Heading4"/>
        <w:spacing w:before="0" w:after="0" w:line="240" w:lineRule="auto"/>
        <w:ind w:left="709" w:hanging="283"/>
        <w:rPr>
          <w:color w:val="auto"/>
        </w:rPr>
      </w:pPr>
      <w:r w:rsidRPr="005A38A5">
        <w:rPr>
          <w:color w:val="auto"/>
        </w:rPr>
        <w:t>Proposed list of payments to be tabled at the meeting for approval</w:t>
      </w:r>
      <w:r w:rsidRPr="005A38A5">
        <w:rPr>
          <w:vanish/>
          <w:color w:val="auto"/>
        </w:rPr>
        <w:t xml:space="preserve"> </w:t>
      </w:r>
      <w:r w:rsidRPr="005A38A5">
        <w:rPr>
          <w:color w:val="auto"/>
        </w:rPr>
        <w:t xml:space="preserve"> </w:t>
      </w:r>
    </w:p>
    <w:p w14:paraId="2DFED3E1" w14:textId="3338C1EB" w:rsidR="00E31BFB" w:rsidRPr="005A38A5" w:rsidRDefault="004A66FB" w:rsidP="00257E2D">
      <w:pPr>
        <w:spacing w:after="0" w:line="240" w:lineRule="auto"/>
        <w:ind w:left="709"/>
      </w:pPr>
      <w:r w:rsidRPr="005A38A5">
        <w:t>The payment list was presented to the meeting.  It was proposed by</w:t>
      </w:r>
      <w:r w:rsidR="00115D1E" w:rsidRPr="005A38A5">
        <w:t xml:space="preserve"> </w:t>
      </w:r>
      <w:r w:rsidR="00E31BFB" w:rsidRPr="005A38A5">
        <w:t xml:space="preserve">Cllr </w:t>
      </w:r>
      <w:r w:rsidR="00852CBF" w:rsidRPr="005A38A5">
        <w:t>M</w:t>
      </w:r>
      <w:r w:rsidR="00E31BFB" w:rsidRPr="005A38A5">
        <w:t xml:space="preserve"> </w:t>
      </w:r>
      <w:r w:rsidR="00852CBF" w:rsidRPr="005A38A5">
        <w:t>Price</w:t>
      </w:r>
      <w:r w:rsidRPr="005A38A5">
        <w:t>, seconded by</w:t>
      </w:r>
      <w:r w:rsidR="00554101" w:rsidRPr="005A38A5">
        <w:t xml:space="preserve"> </w:t>
      </w:r>
    </w:p>
    <w:p w14:paraId="508F4662" w14:textId="0B1BC00D" w:rsidR="006202C1" w:rsidRPr="003002B3" w:rsidRDefault="00E31BFB" w:rsidP="0098573F">
      <w:pPr>
        <w:spacing w:line="240" w:lineRule="auto"/>
        <w:ind w:left="709"/>
        <w:rPr>
          <w:color w:val="EE0000"/>
        </w:rPr>
      </w:pPr>
      <w:r w:rsidRPr="005A38A5">
        <w:lastRenderedPageBreak/>
        <w:t xml:space="preserve">Cllr </w:t>
      </w:r>
      <w:r w:rsidR="005A38A5" w:rsidRPr="005A38A5">
        <w:t xml:space="preserve">T Wright </w:t>
      </w:r>
      <w:r w:rsidR="002C615A" w:rsidRPr="005A38A5">
        <w:t>and</w:t>
      </w:r>
      <w:r w:rsidR="004A66FB" w:rsidRPr="005A38A5">
        <w:t xml:space="preserve"> unanimously </w:t>
      </w:r>
      <w:r w:rsidR="004A66FB" w:rsidRPr="005A38A5">
        <w:rPr>
          <w:b/>
          <w:bCs/>
        </w:rPr>
        <w:t>RESOLVED</w:t>
      </w:r>
      <w:r w:rsidR="004A66FB" w:rsidRPr="005A38A5">
        <w:t xml:space="preserve"> that payments to the value of </w:t>
      </w:r>
      <w:r w:rsidR="004A66FB" w:rsidRPr="005A38A5">
        <w:rPr>
          <w:rFonts w:cstheme="minorHAnsi"/>
        </w:rPr>
        <w:t>£</w:t>
      </w:r>
      <w:r w:rsidR="005125E8" w:rsidRPr="005A38A5">
        <w:rPr>
          <w:rFonts w:cstheme="minorHAnsi"/>
        </w:rPr>
        <w:t>2</w:t>
      </w:r>
      <w:r w:rsidR="005A38A5" w:rsidRPr="005A38A5">
        <w:rPr>
          <w:rFonts w:cstheme="minorHAnsi"/>
        </w:rPr>
        <w:t>7</w:t>
      </w:r>
      <w:r w:rsidR="005125E8" w:rsidRPr="005A38A5">
        <w:rPr>
          <w:rFonts w:cstheme="minorHAnsi"/>
        </w:rPr>
        <w:t>,</w:t>
      </w:r>
      <w:r w:rsidR="005A38A5" w:rsidRPr="005A38A5">
        <w:rPr>
          <w:rFonts w:cstheme="minorHAnsi"/>
        </w:rPr>
        <w:t>962</w:t>
      </w:r>
      <w:r w:rsidR="005125E8" w:rsidRPr="005A38A5">
        <w:rPr>
          <w:rFonts w:cstheme="minorHAnsi"/>
        </w:rPr>
        <w:t>.</w:t>
      </w:r>
      <w:r w:rsidR="005A38A5" w:rsidRPr="005A38A5">
        <w:rPr>
          <w:rFonts w:cstheme="minorHAnsi"/>
        </w:rPr>
        <w:t>5</w:t>
      </w:r>
      <w:r w:rsidR="00F05AED" w:rsidRPr="005A38A5">
        <w:rPr>
          <w:rFonts w:cstheme="minorHAnsi"/>
        </w:rPr>
        <w:t>8</w:t>
      </w:r>
      <w:r w:rsidR="004A66FB" w:rsidRPr="005A38A5">
        <w:rPr>
          <w:rFonts w:cstheme="minorHAnsi"/>
        </w:rPr>
        <w:t xml:space="preserve"> </w:t>
      </w:r>
      <w:r w:rsidR="004A66FB" w:rsidRPr="005A38A5">
        <w:t>be approved.  The payment list was duly signed by the Chairman</w:t>
      </w:r>
      <w:r w:rsidR="00554101" w:rsidRPr="005A38A5">
        <w:t xml:space="preserve"> of the Council</w:t>
      </w:r>
      <w:r w:rsidR="004A66FB" w:rsidRPr="005A38A5">
        <w:t>, Cllr N Mitchell, during the meeting</w:t>
      </w:r>
      <w:r w:rsidR="00624695">
        <w:t>.</w:t>
      </w:r>
    </w:p>
    <w:p w14:paraId="2A5445DE" w14:textId="1A12BA18" w:rsidR="00ED5E3D" w:rsidRPr="00F17DAB" w:rsidRDefault="00ED5E3D" w:rsidP="00F17DAB">
      <w:pPr>
        <w:pStyle w:val="Planningapps"/>
      </w:pPr>
      <w:r w:rsidRPr="00F17DAB">
        <w:t xml:space="preserve">Table 1 – Payment list </w:t>
      </w:r>
      <w:r w:rsidR="00F17DAB" w:rsidRPr="00F17DAB">
        <w:t>23</w:t>
      </w:r>
      <w:r w:rsidR="00796FD4" w:rsidRPr="00F17DAB">
        <w:t xml:space="preserve"> </w:t>
      </w:r>
      <w:r w:rsidR="00AA427B" w:rsidRPr="00F17DAB">
        <w:t>Ju</w:t>
      </w:r>
      <w:r w:rsidR="0098573F" w:rsidRPr="00F17DAB">
        <w:t>ly</w:t>
      </w:r>
      <w:r w:rsidR="00AA427B" w:rsidRPr="00F17DAB">
        <w:t xml:space="preserve"> </w:t>
      </w:r>
      <w:r w:rsidRPr="00F17DAB">
        <w:t>2026</w:t>
      </w:r>
    </w:p>
    <w:tbl>
      <w:tblPr>
        <w:tblW w:w="9645" w:type="dxa"/>
        <w:tblInd w:w="704" w:type="dxa"/>
        <w:tblLook w:val="04A0" w:firstRow="1" w:lastRow="0" w:firstColumn="1" w:lastColumn="0" w:noHBand="0" w:noVBand="1"/>
      </w:tblPr>
      <w:tblGrid>
        <w:gridCol w:w="1838"/>
        <w:gridCol w:w="1017"/>
        <w:gridCol w:w="2301"/>
        <w:gridCol w:w="1927"/>
        <w:gridCol w:w="928"/>
        <w:gridCol w:w="706"/>
        <w:gridCol w:w="928"/>
      </w:tblGrid>
      <w:tr w:rsidR="00D3572A" w:rsidRPr="00D3572A" w14:paraId="0E547F06" w14:textId="77777777" w:rsidTr="002F5552">
        <w:trPr>
          <w:trHeight w:val="255"/>
          <w:tblHeader/>
        </w:trPr>
        <w:tc>
          <w:tcPr>
            <w:tcW w:w="1838" w:type="dxa"/>
            <w:tcBorders>
              <w:top w:val="single" w:sz="4" w:space="0" w:color="auto"/>
              <w:left w:val="single" w:sz="4" w:space="0" w:color="auto"/>
              <w:bottom w:val="single" w:sz="4" w:space="0" w:color="auto"/>
              <w:right w:val="single" w:sz="4" w:space="0" w:color="auto"/>
            </w:tcBorders>
            <w:shd w:val="clear" w:color="000000" w:fill="002060"/>
            <w:noWrap/>
            <w:hideMark/>
          </w:tcPr>
          <w:p w14:paraId="20A51851" w14:textId="77777777" w:rsidR="00D3572A" w:rsidRPr="00D3572A" w:rsidRDefault="00D3572A" w:rsidP="00D3572A">
            <w:pPr>
              <w:spacing w:after="0" w:line="240" w:lineRule="auto"/>
              <w:rPr>
                <w:rFonts w:ascii="Arial" w:eastAsia="Times New Roman" w:hAnsi="Arial" w:cs="Arial"/>
                <w:b/>
                <w:bCs/>
                <w:color w:val="FFFFFF"/>
                <w:kern w:val="0"/>
                <w:sz w:val="16"/>
                <w:szCs w:val="16"/>
                <w:lang w:eastAsia="en-GB"/>
                <w14:ligatures w14:val="none"/>
              </w:rPr>
            </w:pPr>
            <w:r w:rsidRPr="00D3572A">
              <w:rPr>
                <w:rFonts w:ascii="Arial" w:eastAsia="Times New Roman" w:hAnsi="Arial" w:cs="Arial"/>
                <w:b/>
                <w:bCs/>
                <w:color w:val="FFFFFF"/>
                <w:kern w:val="0"/>
                <w:sz w:val="16"/>
                <w:szCs w:val="16"/>
                <w:lang w:eastAsia="en-GB"/>
                <w14:ligatures w14:val="none"/>
              </w:rPr>
              <w:t>Code</w:t>
            </w:r>
          </w:p>
        </w:tc>
        <w:tc>
          <w:tcPr>
            <w:tcW w:w="1017" w:type="dxa"/>
            <w:tcBorders>
              <w:top w:val="single" w:sz="4" w:space="0" w:color="auto"/>
              <w:left w:val="single" w:sz="4" w:space="0" w:color="auto"/>
              <w:bottom w:val="single" w:sz="4" w:space="0" w:color="auto"/>
              <w:right w:val="single" w:sz="4" w:space="0" w:color="auto"/>
            </w:tcBorders>
            <w:shd w:val="clear" w:color="000000" w:fill="002060"/>
            <w:noWrap/>
            <w:hideMark/>
          </w:tcPr>
          <w:p w14:paraId="78A2AB72" w14:textId="77777777" w:rsidR="00D3572A" w:rsidRPr="00D3572A" w:rsidRDefault="00D3572A" w:rsidP="00D3572A">
            <w:pPr>
              <w:spacing w:after="0" w:line="240" w:lineRule="auto"/>
              <w:rPr>
                <w:rFonts w:ascii="Arial" w:eastAsia="Times New Roman" w:hAnsi="Arial" w:cs="Arial"/>
                <w:b/>
                <w:bCs/>
                <w:color w:val="FFFFFF"/>
                <w:kern w:val="0"/>
                <w:sz w:val="16"/>
                <w:szCs w:val="16"/>
                <w:lang w:eastAsia="en-GB"/>
                <w14:ligatures w14:val="none"/>
              </w:rPr>
            </w:pPr>
            <w:r w:rsidRPr="00D3572A">
              <w:rPr>
                <w:rFonts w:ascii="Arial" w:eastAsia="Times New Roman" w:hAnsi="Arial" w:cs="Arial"/>
                <w:b/>
                <w:bCs/>
                <w:color w:val="FFFFFF"/>
                <w:kern w:val="0"/>
                <w:sz w:val="16"/>
                <w:szCs w:val="16"/>
                <w:lang w:eastAsia="en-GB"/>
                <w14:ligatures w14:val="none"/>
              </w:rPr>
              <w:t>Date</w:t>
            </w:r>
          </w:p>
        </w:tc>
        <w:tc>
          <w:tcPr>
            <w:tcW w:w="2301" w:type="dxa"/>
            <w:tcBorders>
              <w:top w:val="single" w:sz="4" w:space="0" w:color="auto"/>
              <w:left w:val="single" w:sz="4" w:space="0" w:color="auto"/>
              <w:bottom w:val="single" w:sz="4" w:space="0" w:color="auto"/>
              <w:right w:val="single" w:sz="4" w:space="0" w:color="auto"/>
            </w:tcBorders>
            <w:shd w:val="clear" w:color="000000" w:fill="002060"/>
            <w:noWrap/>
            <w:hideMark/>
          </w:tcPr>
          <w:p w14:paraId="13983452" w14:textId="77777777" w:rsidR="00D3572A" w:rsidRPr="00D3572A" w:rsidRDefault="00D3572A" w:rsidP="00D3572A">
            <w:pPr>
              <w:spacing w:after="0" w:line="240" w:lineRule="auto"/>
              <w:rPr>
                <w:rFonts w:ascii="Arial" w:eastAsia="Times New Roman" w:hAnsi="Arial" w:cs="Arial"/>
                <w:b/>
                <w:bCs/>
                <w:color w:val="FFFFFF"/>
                <w:kern w:val="0"/>
                <w:sz w:val="16"/>
                <w:szCs w:val="16"/>
                <w:lang w:eastAsia="en-GB"/>
                <w14:ligatures w14:val="none"/>
              </w:rPr>
            </w:pPr>
            <w:r w:rsidRPr="00D3572A">
              <w:rPr>
                <w:rFonts w:ascii="Arial" w:eastAsia="Times New Roman" w:hAnsi="Arial" w:cs="Arial"/>
                <w:b/>
                <w:bCs/>
                <w:color w:val="FFFFFF"/>
                <w:kern w:val="0"/>
                <w:sz w:val="16"/>
                <w:szCs w:val="16"/>
                <w:lang w:eastAsia="en-GB"/>
                <w14:ligatures w14:val="none"/>
              </w:rPr>
              <w:t>Description</w:t>
            </w:r>
          </w:p>
        </w:tc>
        <w:tc>
          <w:tcPr>
            <w:tcW w:w="1927" w:type="dxa"/>
            <w:tcBorders>
              <w:top w:val="single" w:sz="4" w:space="0" w:color="auto"/>
              <w:left w:val="single" w:sz="4" w:space="0" w:color="auto"/>
              <w:bottom w:val="single" w:sz="4" w:space="0" w:color="auto"/>
              <w:right w:val="single" w:sz="4" w:space="0" w:color="auto"/>
            </w:tcBorders>
            <w:shd w:val="clear" w:color="000000" w:fill="002060"/>
            <w:noWrap/>
            <w:hideMark/>
          </w:tcPr>
          <w:p w14:paraId="511BE3A9" w14:textId="77777777" w:rsidR="00D3572A" w:rsidRPr="00D3572A" w:rsidRDefault="00D3572A" w:rsidP="00D3572A">
            <w:pPr>
              <w:spacing w:after="0" w:line="240" w:lineRule="auto"/>
              <w:rPr>
                <w:rFonts w:ascii="Arial" w:eastAsia="Times New Roman" w:hAnsi="Arial" w:cs="Arial"/>
                <w:b/>
                <w:bCs/>
                <w:color w:val="FFFFFF"/>
                <w:kern w:val="0"/>
                <w:sz w:val="16"/>
                <w:szCs w:val="16"/>
                <w:lang w:eastAsia="en-GB"/>
                <w14:ligatures w14:val="none"/>
              </w:rPr>
            </w:pPr>
            <w:r w:rsidRPr="00D3572A">
              <w:rPr>
                <w:rFonts w:ascii="Arial" w:eastAsia="Times New Roman" w:hAnsi="Arial" w:cs="Arial"/>
                <w:b/>
                <w:bCs/>
                <w:color w:val="FFFFFF"/>
                <w:kern w:val="0"/>
                <w:sz w:val="16"/>
                <w:szCs w:val="16"/>
                <w:lang w:eastAsia="en-GB"/>
                <w14:ligatures w14:val="none"/>
              </w:rPr>
              <w:t>Supplier</w:t>
            </w:r>
          </w:p>
        </w:tc>
        <w:tc>
          <w:tcPr>
            <w:tcW w:w="928" w:type="dxa"/>
            <w:tcBorders>
              <w:top w:val="single" w:sz="4" w:space="0" w:color="auto"/>
              <w:left w:val="single" w:sz="4" w:space="0" w:color="auto"/>
              <w:bottom w:val="single" w:sz="4" w:space="0" w:color="auto"/>
              <w:right w:val="single" w:sz="4" w:space="0" w:color="auto"/>
            </w:tcBorders>
            <w:shd w:val="clear" w:color="000000" w:fill="002060"/>
            <w:noWrap/>
            <w:hideMark/>
          </w:tcPr>
          <w:p w14:paraId="35F9BB3D" w14:textId="77777777" w:rsidR="00D3572A" w:rsidRPr="00D3572A" w:rsidRDefault="00D3572A" w:rsidP="00D3572A">
            <w:pPr>
              <w:spacing w:after="0" w:line="240" w:lineRule="auto"/>
              <w:rPr>
                <w:rFonts w:ascii="Arial" w:eastAsia="Times New Roman" w:hAnsi="Arial" w:cs="Arial"/>
                <w:b/>
                <w:bCs/>
                <w:color w:val="FFFFFF"/>
                <w:kern w:val="0"/>
                <w:sz w:val="16"/>
                <w:szCs w:val="16"/>
                <w:lang w:eastAsia="en-GB"/>
                <w14:ligatures w14:val="none"/>
              </w:rPr>
            </w:pPr>
            <w:r w:rsidRPr="00D3572A">
              <w:rPr>
                <w:rFonts w:ascii="Arial" w:eastAsia="Times New Roman" w:hAnsi="Arial" w:cs="Arial"/>
                <w:b/>
                <w:bCs/>
                <w:color w:val="FFFFFF"/>
                <w:kern w:val="0"/>
                <w:sz w:val="16"/>
                <w:szCs w:val="16"/>
                <w:lang w:eastAsia="en-GB"/>
                <w14:ligatures w14:val="none"/>
              </w:rPr>
              <w:t>Net</w:t>
            </w:r>
          </w:p>
        </w:tc>
        <w:tc>
          <w:tcPr>
            <w:tcW w:w="706" w:type="dxa"/>
            <w:tcBorders>
              <w:top w:val="single" w:sz="4" w:space="0" w:color="auto"/>
              <w:left w:val="single" w:sz="4" w:space="0" w:color="auto"/>
              <w:bottom w:val="single" w:sz="4" w:space="0" w:color="auto"/>
              <w:right w:val="single" w:sz="4" w:space="0" w:color="auto"/>
            </w:tcBorders>
            <w:shd w:val="clear" w:color="000000" w:fill="002060"/>
            <w:noWrap/>
            <w:hideMark/>
          </w:tcPr>
          <w:p w14:paraId="4890DBC4" w14:textId="77777777" w:rsidR="00D3572A" w:rsidRPr="00D3572A" w:rsidRDefault="00D3572A" w:rsidP="00D3572A">
            <w:pPr>
              <w:spacing w:after="0" w:line="240" w:lineRule="auto"/>
              <w:rPr>
                <w:rFonts w:ascii="Arial" w:eastAsia="Times New Roman" w:hAnsi="Arial" w:cs="Arial"/>
                <w:b/>
                <w:bCs/>
                <w:color w:val="FFFFFF"/>
                <w:kern w:val="0"/>
                <w:sz w:val="16"/>
                <w:szCs w:val="16"/>
                <w:lang w:eastAsia="en-GB"/>
                <w14:ligatures w14:val="none"/>
              </w:rPr>
            </w:pPr>
            <w:r w:rsidRPr="00D3572A">
              <w:rPr>
                <w:rFonts w:ascii="Arial" w:eastAsia="Times New Roman" w:hAnsi="Arial" w:cs="Arial"/>
                <w:b/>
                <w:bCs/>
                <w:color w:val="FFFFFF"/>
                <w:kern w:val="0"/>
                <w:sz w:val="16"/>
                <w:szCs w:val="16"/>
                <w:lang w:eastAsia="en-GB"/>
                <w14:ligatures w14:val="none"/>
              </w:rPr>
              <w:t>VAT</w:t>
            </w:r>
          </w:p>
        </w:tc>
        <w:tc>
          <w:tcPr>
            <w:tcW w:w="928" w:type="dxa"/>
            <w:tcBorders>
              <w:top w:val="single" w:sz="4" w:space="0" w:color="auto"/>
              <w:left w:val="single" w:sz="4" w:space="0" w:color="auto"/>
              <w:bottom w:val="single" w:sz="4" w:space="0" w:color="auto"/>
              <w:right w:val="single" w:sz="4" w:space="0" w:color="auto"/>
            </w:tcBorders>
            <w:shd w:val="clear" w:color="000000" w:fill="002060"/>
            <w:noWrap/>
            <w:hideMark/>
          </w:tcPr>
          <w:p w14:paraId="784BC86A" w14:textId="77777777" w:rsidR="00D3572A" w:rsidRPr="00D3572A" w:rsidRDefault="00D3572A" w:rsidP="00D3572A">
            <w:pPr>
              <w:spacing w:after="0" w:line="240" w:lineRule="auto"/>
              <w:rPr>
                <w:rFonts w:ascii="Arial" w:eastAsia="Times New Roman" w:hAnsi="Arial" w:cs="Arial"/>
                <w:b/>
                <w:bCs/>
                <w:color w:val="FFFFFF"/>
                <w:kern w:val="0"/>
                <w:sz w:val="16"/>
                <w:szCs w:val="16"/>
                <w:lang w:eastAsia="en-GB"/>
                <w14:ligatures w14:val="none"/>
              </w:rPr>
            </w:pPr>
            <w:r w:rsidRPr="00D3572A">
              <w:rPr>
                <w:rFonts w:ascii="Arial" w:eastAsia="Times New Roman" w:hAnsi="Arial" w:cs="Arial"/>
                <w:b/>
                <w:bCs/>
                <w:color w:val="FFFFFF"/>
                <w:kern w:val="0"/>
                <w:sz w:val="16"/>
                <w:szCs w:val="16"/>
                <w:lang w:eastAsia="en-GB"/>
                <w14:ligatures w14:val="none"/>
              </w:rPr>
              <w:t>Total</w:t>
            </w:r>
          </w:p>
        </w:tc>
      </w:tr>
      <w:tr w:rsidR="00D3572A" w:rsidRPr="00D3572A" w14:paraId="7BF93558" w14:textId="77777777" w:rsidTr="002F5552">
        <w:trPr>
          <w:trHeight w:val="255"/>
        </w:trPr>
        <w:tc>
          <w:tcPr>
            <w:tcW w:w="1838" w:type="dxa"/>
            <w:tcBorders>
              <w:top w:val="single" w:sz="4" w:space="0" w:color="auto"/>
              <w:left w:val="single" w:sz="4" w:space="0" w:color="auto"/>
              <w:bottom w:val="single" w:sz="4" w:space="0" w:color="auto"/>
              <w:right w:val="single" w:sz="4" w:space="0" w:color="auto"/>
            </w:tcBorders>
            <w:shd w:val="clear" w:color="C0E6F5" w:fill="C0E6F5"/>
            <w:noWrap/>
            <w:hideMark/>
          </w:tcPr>
          <w:p w14:paraId="5A99CE0A"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Land Management</w:t>
            </w:r>
          </w:p>
        </w:tc>
        <w:tc>
          <w:tcPr>
            <w:tcW w:w="1017" w:type="dxa"/>
            <w:tcBorders>
              <w:top w:val="single" w:sz="4" w:space="0" w:color="auto"/>
              <w:left w:val="single" w:sz="4" w:space="0" w:color="auto"/>
              <w:bottom w:val="single" w:sz="4" w:space="0" w:color="auto"/>
              <w:right w:val="single" w:sz="4" w:space="0" w:color="auto"/>
            </w:tcBorders>
            <w:shd w:val="clear" w:color="C0E6F5" w:fill="C0E6F5"/>
            <w:noWrap/>
            <w:hideMark/>
          </w:tcPr>
          <w:p w14:paraId="59822CB3"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01/07/2026</w:t>
            </w:r>
          </w:p>
        </w:tc>
        <w:tc>
          <w:tcPr>
            <w:tcW w:w="2301" w:type="dxa"/>
            <w:tcBorders>
              <w:top w:val="single" w:sz="4" w:space="0" w:color="auto"/>
              <w:left w:val="single" w:sz="4" w:space="0" w:color="auto"/>
              <w:bottom w:val="single" w:sz="4" w:space="0" w:color="auto"/>
              <w:right w:val="single" w:sz="4" w:space="0" w:color="auto"/>
            </w:tcBorders>
            <w:shd w:val="clear" w:color="C0E6F5" w:fill="C0E6F5"/>
            <w:noWrap/>
            <w:hideMark/>
          </w:tcPr>
          <w:p w14:paraId="71F9AB69"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Paint rollers</w:t>
            </w:r>
          </w:p>
        </w:tc>
        <w:tc>
          <w:tcPr>
            <w:tcW w:w="1927" w:type="dxa"/>
            <w:tcBorders>
              <w:top w:val="single" w:sz="4" w:space="0" w:color="auto"/>
              <w:left w:val="single" w:sz="4" w:space="0" w:color="auto"/>
              <w:bottom w:val="single" w:sz="4" w:space="0" w:color="auto"/>
              <w:right w:val="single" w:sz="4" w:space="0" w:color="auto"/>
            </w:tcBorders>
            <w:shd w:val="clear" w:color="C0E6F5" w:fill="C0E6F5"/>
            <w:noWrap/>
            <w:hideMark/>
          </w:tcPr>
          <w:p w14:paraId="1231D9ED"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Mrs V C Fear - Amazon EU S.a.r.l., UK Branch</w:t>
            </w:r>
          </w:p>
        </w:tc>
        <w:tc>
          <w:tcPr>
            <w:tcW w:w="928" w:type="dxa"/>
            <w:tcBorders>
              <w:top w:val="single" w:sz="4" w:space="0" w:color="auto"/>
              <w:left w:val="single" w:sz="4" w:space="0" w:color="auto"/>
              <w:bottom w:val="single" w:sz="4" w:space="0" w:color="auto"/>
              <w:right w:val="single" w:sz="4" w:space="0" w:color="auto"/>
            </w:tcBorders>
            <w:shd w:val="clear" w:color="C0E6F5" w:fill="C0E6F5"/>
            <w:noWrap/>
            <w:hideMark/>
          </w:tcPr>
          <w:p w14:paraId="1D821977"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7.47</w:t>
            </w:r>
          </w:p>
        </w:tc>
        <w:tc>
          <w:tcPr>
            <w:tcW w:w="706" w:type="dxa"/>
            <w:tcBorders>
              <w:top w:val="single" w:sz="4" w:space="0" w:color="auto"/>
              <w:left w:val="single" w:sz="4" w:space="0" w:color="auto"/>
              <w:bottom w:val="single" w:sz="4" w:space="0" w:color="auto"/>
              <w:right w:val="single" w:sz="4" w:space="0" w:color="auto"/>
            </w:tcBorders>
            <w:shd w:val="clear" w:color="C0E6F5" w:fill="C0E6F5"/>
            <w:noWrap/>
            <w:hideMark/>
          </w:tcPr>
          <w:p w14:paraId="23179ED5"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1.50</w:t>
            </w:r>
          </w:p>
        </w:tc>
        <w:tc>
          <w:tcPr>
            <w:tcW w:w="928" w:type="dxa"/>
            <w:tcBorders>
              <w:top w:val="single" w:sz="4" w:space="0" w:color="auto"/>
              <w:left w:val="single" w:sz="4" w:space="0" w:color="auto"/>
              <w:bottom w:val="single" w:sz="4" w:space="0" w:color="auto"/>
              <w:right w:val="single" w:sz="4" w:space="0" w:color="auto"/>
            </w:tcBorders>
            <w:shd w:val="clear" w:color="C0E6F5" w:fill="C0E6F5"/>
            <w:noWrap/>
            <w:hideMark/>
          </w:tcPr>
          <w:p w14:paraId="5C35187C"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8.97</w:t>
            </w:r>
          </w:p>
        </w:tc>
      </w:tr>
      <w:tr w:rsidR="00D3572A" w:rsidRPr="00D3572A" w14:paraId="7994C051" w14:textId="77777777" w:rsidTr="002F5552">
        <w:trPr>
          <w:trHeight w:val="255"/>
        </w:trPr>
        <w:tc>
          <w:tcPr>
            <w:tcW w:w="1838" w:type="dxa"/>
            <w:tcBorders>
              <w:top w:val="single" w:sz="4" w:space="0" w:color="auto"/>
              <w:left w:val="single" w:sz="4" w:space="0" w:color="auto"/>
              <w:bottom w:val="single" w:sz="4" w:space="0" w:color="auto"/>
              <w:right w:val="single" w:sz="4" w:space="0" w:color="auto"/>
            </w:tcBorders>
            <w:noWrap/>
            <w:hideMark/>
          </w:tcPr>
          <w:p w14:paraId="22806B2E"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Establishment Charges</w:t>
            </w:r>
          </w:p>
        </w:tc>
        <w:tc>
          <w:tcPr>
            <w:tcW w:w="1017" w:type="dxa"/>
            <w:tcBorders>
              <w:top w:val="single" w:sz="4" w:space="0" w:color="auto"/>
              <w:left w:val="single" w:sz="4" w:space="0" w:color="auto"/>
              <w:bottom w:val="single" w:sz="4" w:space="0" w:color="auto"/>
              <w:right w:val="single" w:sz="4" w:space="0" w:color="auto"/>
            </w:tcBorders>
            <w:noWrap/>
            <w:hideMark/>
          </w:tcPr>
          <w:p w14:paraId="339C8114"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01/07/2026</w:t>
            </w:r>
          </w:p>
        </w:tc>
        <w:tc>
          <w:tcPr>
            <w:tcW w:w="2301" w:type="dxa"/>
            <w:tcBorders>
              <w:top w:val="single" w:sz="4" w:space="0" w:color="auto"/>
              <w:left w:val="single" w:sz="4" w:space="0" w:color="auto"/>
              <w:bottom w:val="single" w:sz="4" w:space="0" w:color="auto"/>
              <w:right w:val="single" w:sz="4" w:space="0" w:color="auto"/>
            </w:tcBorders>
            <w:noWrap/>
            <w:hideMark/>
          </w:tcPr>
          <w:p w14:paraId="1610AD0B"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Printing - 500 leaflets</w:t>
            </w:r>
          </w:p>
        </w:tc>
        <w:tc>
          <w:tcPr>
            <w:tcW w:w="1927" w:type="dxa"/>
            <w:tcBorders>
              <w:top w:val="single" w:sz="4" w:space="0" w:color="auto"/>
              <w:left w:val="single" w:sz="4" w:space="0" w:color="auto"/>
              <w:bottom w:val="single" w:sz="4" w:space="0" w:color="auto"/>
              <w:right w:val="single" w:sz="4" w:space="0" w:color="auto"/>
            </w:tcBorders>
            <w:noWrap/>
            <w:hideMark/>
          </w:tcPr>
          <w:p w14:paraId="18CB2B22"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Knaphill Print Co Ltd</w:t>
            </w:r>
          </w:p>
        </w:tc>
        <w:tc>
          <w:tcPr>
            <w:tcW w:w="928" w:type="dxa"/>
            <w:tcBorders>
              <w:top w:val="single" w:sz="4" w:space="0" w:color="auto"/>
              <w:left w:val="single" w:sz="4" w:space="0" w:color="auto"/>
              <w:bottom w:val="single" w:sz="4" w:space="0" w:color="auto"/>
              <w:right w:val="single" w:sz="4" w:space="0" w:color="auto"/>
            </w:tcBorders>
            <w:noWrap/>
            <w:hideMark/>
          </w:tcPr>
          <w:p w14:paraId="45426A4E"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65.00</w:t>
            </w:r>
          </w:p>
        </w:tc>
        <w:tc>
          <w:tcPr>
            <w:tcW w:w="706" w:type="dxa"/>
            <w:tcBorders>
              <w:top w:val="single" w:sz="4" w:space="0" w:color="auto"/>
              <w:left w:val="single" w:sz="4" w:space="0" w:color="auto"/>
              <w:bottom w:val="single" w:sz="4" w:space="0" w:color="auto"/>
              <w:right w:val="single" w:sz="4" w:space="0" w:color="auto"/>
            </w:tcBorders>
            <w:noWrap/>
            <w:hideMark/>
          </w:tcPr>
          <w:p w14:paraId="1FF4F998"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13.00</w:t>
            </w:r>
          </w:p>
        </w:tc>
        <w:tc>
          <w:tcPr>
            <w:tcW w:w="928" w:type="dxa"/>
            <w:tcBorders>
              <w:top w:val="single" w:sz="4" w:space="0" w:color="auto"/>
              <w:left w:val="single" w:sz="4" w:space="0" w:color="auto"/>
              <w:bottom w:val="single" w:sz="4" w:space="0" w:color="auto"/>
              <w:right w:val="single" w:sz="4" w:space="0" w:color="auto"/>
            </w:tcBorders>
            <w:noWrap/>
            <w:hideMark/>
          </w:tcPr>
          <w:p w14:paraId="14180C18"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78.00</w:t>
            </w:r>
          </w:p>
        </w:tc>
      </w:tr>
      <w:tr w:rsidR="00D3572A" w:rsidRPr="00D3572A" w14:paraId="01FA16FA" w14:textId="77777777" w:rsidTr="002F5552">
        <w:trPr>
          <w:trHeight w:val="255"/>
        </w:trPr>
        <w:tc>
          <w:tcPr>
            <w:tcW w:w="1838" w:type="dxa"/>
            <w:tcBorders>
              <w:top w:val="single" w:sz="4" w:space="0" w:color="auto"/>
              <w:left w:val="single" w:sz="4" w:space="0" w:color="auto"/>
              <w:bottom w:val="single" w:sz="4" w:space="0" w:color="auto"/>
              <w:right w:val="single" w:sz="4" w:space="0" w:color="auto"/>
            </w:tcBorders>
            <w:shd w:val="clear" w:color="C0E6F5" w:fill="C0E6F5"/>
            <w:noWrap/>
            <w:hideMark/>
          </w:tcPr>
          <w:p w14:paraId="5AA2EE31"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Professional Advice</w:t>
            </w:r>
          </w:p>
        </w:tc>
        <w:tc>
          <w:tcPr>
            <w:tcW w:w="1017" w:type="dxa"/>
            <w:tcBorders>
              <w:top w:val="single" w:sz="4" w:space="0" w:color="auto"/>
              <w:left w:val="single" w:sz="4" w:space="0" w:color="auto"/>
              <w:bottom w:val="single" w:sz="4" w:space="0" w:color="auto"/>
              <w:right w:val="single" w:sz="4" w:space="0" w:color="auto"/>
            </w:tcBorders>
            <w:shd w:val="clear" w:color="C0E6F5" w:fill="C0E6F5"/>
            <w:noWrap/>
            <w:hideMark/>
          </w:tcPr>
          <w:p w14:paraId="3798B6ED"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01/07/2026</w:t>
            </w:r>
          </w:p>
        </w:tc>
        <w:tc>
          <w:tcPr>
            <w:tcW w:w="2301" w:type="dxa"/>
            <w:tcBorders>
              <w:top w:val="single" w:sz="4" w:space="0" w:color="auto"/>
              <w:left w:val="single" w:sz="4" w:space="0" w:color="auto"/>
              <w:bottom w:val="single" w:sz="4" w:space="0" w:color="auto"/>
              <w:right w:val="single" w:sz="4" w:space="0" w:color="auto"/>
            </w:tcBorders>
            <w:shd w:val="clear" w:color="C0E6F5" w:fill="C0E6F5"/>
            <w:noWrap/>
            <w:hideMark/>
          </w:tcPr>
          <w:p w14:paraId="78AE75DD"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Payroll services - qtr to 30/06/2026</w:t>
            </w:r>
          </w:p>
        </w:tc>
        <w:tc>
          <w:tcPr>
            <w:tcW w:w="1927" w:type="dxa"/>
            <w:tcBorders>
              <w:top w:val="single" w:sz="4" w:space="0" w:color="auto"/>
              <w:left w:val="single" w:sz="4" w:space="0" w:color="auto"/>
              <w:bottom w:val="single" w:sz="4" w:space="0" w:color="auto"/>
              <w:right w:val="single" w:sz="4" w:space="0" w:color="auto"/>
            </w:tcBorders>
            <w:shd w:val="clear" w:color="C0E6F5" w:fill="C0E6F5"/>
            <w:noWrap/>
            <w:hideMark/>
          </w:tcPr>
          <w:p w14:paraId="57ECA255"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Mulberry &amp; Co</w:t>
            </w:r>
          </w:p>
        </w:tc>
        <w:tc>
          <w:tcPr>
            <w:tcW w:w="928" w:type="dxa"/>
            <w:tcBorders>
              <w:top w:val="single" w:sz="4" w:space="0" w:color="auto"/>
              <w:left w:val="single" w:sz="4" w:space="0" w:color="auto"/>
              <w:bottom w:val="single" w:sz="4" w:space="0" w:color="auto"/>
              <w:right w:val="single" w:sz="4" w:space="0" w:color="auto"/>
            </w:tcBorders>
            <w:shd w:val="clear" w:color="C0E6F5" w:fill="C0E6F5"/>
            <w:noWrap/>
            <w:hideMark/>
          </w:tcPr>
          <w:p w14:paraId="2C1C8B3E"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120.00</w:t>
            </w:r>
          </w:p>
        </w:tc>
        <w:tc>
          <w:tcPr>
            <w:tcW w:w="706" w:type="dxa"/>
            <w:tcBorders>
              <w:top w:val="single" w:sz="4" w:space="0" w:color="auto"/>
              <w:left w:val="single" w:sz="4" w:space="0" w:color="auto"/>
              <w:bottom w:val="single" w:sz="4" w:space="0" w:color="auto"/>
              <w:right w:val="single" w:sz="4" w:space="0" w:color="auto"/>
            </w:tcBorders>
            <w:shd w:val="clear" w:color="C0E6F5" w:fill="C0E6F5"/>
            <w:noWrap/>
            <w:hideMark/>
          </w:tcPr>
          <w:p w14:paraId="5E16A6BC"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24.00</w:t>
            </w:r>
          </w:p>
        </w:tc>
        <w:tc>
          <w:tcPr>
            <w:tcW w:w="928" w:type="dxa"/>
            <w:tcBorders>
              <w:top w:val="single" w:sz="4" w:space="0" w:color="auto"/>
              <w:left w:val="single" w:sz="4" w:space="0" w:color="auto"/>
              <w:bottom w:val="single" w:sz="4" w:space="0" w:color="auto"/>
              <w:right w:val="single" w:sz="4" w:space="0" w:color="auto"/>
            </w:tcBorders>
            <w:shd w:val="clear" w:color="C0E6F5" w:fill="C0E6F5"/>
            <w:noWrap/>
            <w:hideMark/>
          </w:tcPr>
          <w:p w14:paraId="260752A4"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144.00</w:t>
            </w:r>
          </w:p>
        </w:tc>
      </w:tr>
      <w:tr w:rsidR="00D3572A" w:rsidRPr="00D3572A" w14:paraId="70DD6638" w14:textId="77777777" w:rsidTr="002F5552">
        <w:trPr>
          <w:trHeight w:val="255"/>
        </w:trPr>
        <w:tc>
          <w:tcPr>
            <w:tcW w:w="1838" w:type="dxa"/>
            <w:tcBorders>
              <w:top w:val="single" w:sz="4" w:space="0" w:color="auto"/>
              <w:left w:val="single" w:sz="4" w:space="0" w:color="auto"/>
              <w:bottom w:val="single" w:sz="4" w:space="0" w:color="auto"/>
              <w:right w:val="single" w:sz="4" w:space="0" w:color="auto"/>
            </w:tcBorders>
            <w:noWrap/>
            <w:hideMark/>
          </w:tcPr>
          <w:p w14:paraId="72502D8A"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Office Cleaning</w:t>
            </w:r>
          </w:p>
        </w:tc>
        <w:tc>
          <w:tcPr>
            <w:tcW w:w="1017" w:type="dxa"/>
            <w:tcBorders>
              <w:top w:val="single" w:sz="4" w:space="0" w:color="auto"/>
              <w:left w:val="single" w:sz="4" w:space="0" w:color="auto"/>
              <w:bottom w:val="single" w:sz="4" w:space="0" w:color="auto"/>
              <w:right w:val="single" w:sz="4" w:space="0" w:color="auto"/>
            </w:tcBorders>
            <w:noWrap/>
            <w:hideMark/>
          </w:tcPr>
          <w:p w14:paraId="08EFF43C"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02/07/2026</w:t>
            </w:r>
          </w:p>
        </w:tc>
        <w:tc>
          <w:tcPr>
            <w:tcW w:w="2301" w:type="dxa"/>
            <w:tcBorders>
              <w:top w:val="single" w:sz="4" w:space="0" w:color="auto"/>
              <w:left w:val="single" w:sz="4" w:space="0" w:color="auto"/>
              <w:bottom w:val="single" w:sz="4" w:space="0" w:color="auto"/>
              <w:right w:val="single" w:sz="4" w:space="0" w:color="auto"/>
            </w:tcBorders>
            <w:noWrap/>
            <w:hideMark/>
          </w:tcPr>
          <w:p w14:paraId="787957F8"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Cleaning Services - Parish Office</w:t>
            </w:r>
          </w:p>
        </w:tc>
        <w:tc>
          <w:tcPr>
            <w:tcW w:w="1927" w:type="dxa"/>
            <w:tcBorders>
              <w:top w:val="single" w:sz="4" w:space="0" w:color="auto"/>
              <w:left w:val="single" w:sz="4" w:space="0" w:color="auto"/>
              <w:bottom w:val="single" w:sz="4" w:space="0" w:color="auto"/>
              <w:right w:val="single" w:sz="4" w:space="0" w:color="auto"/>
            </w:tcBorders>
            <w:noWrap/>
            <w:hideMark/>
          </w:tcPr>
          <w:p w14:paraId="6230AB72"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Charlotte Bridge</w:t>
            </w:r>
          </w:p>
        </w:tc>
        <w:tc>
          <w:tcPr>
            <w:tcW w:w="928" w:type="dxa"/>
            <w:tcBorders>
              <w:top w:val="single" w:sz="4" w:space="0" w:color="auto"/>
              <w:left w:val="single" w:sz="4" w:space="0" w:color="auto"/>
              <w:bottom w:val="single" w:sz="4" w:space="0" w:color="auto"/>
              <w:right w:val="single" w:sz="4" w:space="0" w:color="auto"/>
            </w:tcBorders>
            <w:noWrap/>
            <w:hideMark/>
          </w:tcPr>
          <w:p w14:paraId="002E130D"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240.00</w:t>
            </w:r>
          </w:p>
        </w:tc>
        <w:tc>
          <w:tcPr>
            <w:tcW w:w="706" w:type="dxa"/>
            <w:tcBorders>
              <w:top w:val="single" w:sz="4" w:space="0" w:color="auto"/>
              <w:left w:val="single" w:sz="4" w:space="0" w:color="auto"/>
              <w:bottom w:val="single" w:sz="4" w:space="0" w:color="auto"/>
              <w:right w:val="single" w:sz="4" w:space="0" w:color="auto"/>
            </w:tcBorders>
            <w:noWrap/>
            <w:hideMark/>
          </w:tcPr>
          <w:p w14:paraId="029D9D03"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0.00</w:t>
            </w:r>
          </w:p>
        </w:tc>
        <w:tc>
          <w:tcPr>
            <w:tcW w:w="928" w:type="dxa"/>
            <w:tcBorders>
              <w:top w:val="single" w:sz="4" w:space="0" w:color="auto"/>
              <w:left w:val="single" w:sz="4" w:space="0" w:color="auto"/>
              <w:bottom w:val="single" w:sz="4" w:space="0" w:color="auto"/>
              <w:right w:val="single" w:sz="4" w:space="0" w:color="auto"/>
            </w:tcBorders>
            <w:noWrap/>
            <w:hideMark/>
          </w:tcPr>
          <w:p w14:paraId="739D33E9"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240.00</w:t>
            </w:r>
          </w:p>
        </w:tc>
      </w:tr>
      <w:tr w:rsidR="00D3572A" w:rsidRPr="00D3572A" w14:paraId="581D2641" w14:textId="77777777" w:rsidTr="002F5552">
        <w:trPr>
          <w:trHeight w:val="255"/>
        </w:trPr>
        <w:tc>
          <w:tcPr>
            <w:tcW w:w="1838" w:type="dxa"/>
            <w:tcBorders>
              <w:top w:val="single" w:sz="4" w:space="0" w:color="auto"/>
              <w:left w:val="single" w:sz="4" w:space="0" w:color="auto"/>
              <w:bottom w:val="single" w:sz="4" w:space="0" w:color="auto"/>
              <w:right w:val="single" w:sz="4" w:space="0" w:color="auto"/>
            </w:tcBorders>
            <w:shd w:val="clear" w:color="C0E6F5" w:fill="C0E6F5"/>
            <w:noWrap/>
            <w:hideMark/>
          </w:tcPr>
          <w:p w14:paraId="78A7649B"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IT budget</w:t>
            </w:r>
          </w:p>
        </w:tc>
        <w:tc>
          <w:tcPr>
            <w:tcW w:w="1017" w:type="dxa"/>
            <w:tcBorders>
              <w:top w:val="single" w:sz="4" w:space="0" w:color="auto"/>
              <w:left w:val="single" w:sz="4" w:space="0" w:color="auto"/>
              <w:bottom w:val="single" w:sz="4" w:space="0" w:color="auto"/>
              <w:right w:val="single" w:sz="4" w:space="0" w:color="auto"/>
            </w:tcBorders>
            <w:shd w:val="clear" w:color="C0E6F5" w:fill="C0E6F5"/>
            <w:noWrap/>
            <w:hideMark/>
          </w:tcPr>
          <w:p w14:paraId="48CB8EA9"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02/07/2026</w:t>
            </w:r>
          </w:p>
        </w:tc>
        <w:tc>
          <w:tcPr>
            <w:tcW w:w="2301" w:type="dxa"/>
            <w:tcBorders>
              <w:top w:val="single" w:sz="4" w:space="0" w:color="auto"/>
              <w:left w:val="single" w:sz="4" w:space="0" w:color="auto"/>
              <w:bottom w:val="single" w:sz="4" w:space="0" w:color="auto"/>
              <w:right w:val="single" w:sz="4" w:space="0" w:color="auto"/>
            </w:tcBorders>
            <w:shd w:val="clear" w:color="C0E6F5" w:fill="C0E6F5"/>
            <w:noWrap/>
            <w:hideMark/>
          </w:tcPr>
          <w:p w14:paraId="442CC914" w14:textId="6F054304"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proofErr w:type="spellStart"/>
            <w:proofErr w:type="gramStart"/>
            <w:r w:rsidRPr="00D3572A">
              <w:rPr>
                <w:rFonts w:ascii="Arial" w:eastAsia="Times New Roman" w:hAnsi="Arial" w:cs="Arial"/>
                <w:color w:val="000000"/>
                <w:kern w:val="0"/>
                <w:sz w:val="16"/>
                <w:szCs w:val="16"/>
                <w:lang w:eastAsia="en-GB"/>
                <w14:ligatures w14:val="none"/>
              </w:rPr>
              <w:t>FTTP,Backup</w:t>
            </w:r>
            <w:proofErr w:type="gramEnd"/>
            <w:r w:rsidRPr="00D3572A">
              <w:rPr>
                <w:rFonts w:ascii="Arial" w:eastAsia="Times New Roman" w:hAnsi="Arial" w:cs="Arial"/>
                <w:color w:val="000000"/>
                <w:kern w:val="0"/>
                <w:sz w:val="16"/>
                <w:szCs w:val="16"/>
                <w:lang w:eastAsia="en-GB"/>
                <w14:ligatures w14:val="none"/>
              </w:rPr>
              <w:t>,</w:t>
            </w:r>
            <w:proofErr w:type="gramStart"/>
            <w:r w:rsidRPr="00D3572A">
              <w:rPr>
                <w:rFonts w:ascii="Arial" w:eastAsia="Times New Roman" w:hAnsi="Arial" w:cs="Arial"/>
                <w:color w:val="000000"/>
                <w:kern w:val="0"/>
                <w:sz w:val="16"/>
                <w:szCs w:val="16"/>
                <w:lang w:eastAsia="en-GB"/>
                <w14:ligatures w14:val="none"/>
              </w:rPr>
              <w:t>eHub,Admin</w:t>
            </w:r>
            <w:proofErr w:type="spellEnd"/>
            <w:proofErr w:type="gramEnd"/>
            <w:r w:rsidRPr="00D3572A">
              <w:rPr>
                <w:rFonts w:ascii="Arial" w:eastAsia="Times New Roman" w:hAnsi="Arial" w:cs="Arial"/>
                <w:color w:val="000000"/>
                <w:kern w:val="0"/>
                <w:sz w:val="16"/>
                <w:szCs w:val="16"/>
                <w:lang w:eastAsia="en-GB"/>
                <w14:ligatures w14:val="none"/>
              </w:rPr>
              <w:t>,</w:t>
            </w:r>
            <w:r w:rsidR="002F5552">
              <w:rPr>
                <w:rFonts w:ascii="Arial" w:eastAsia="Times New Roman" w:hAnsi="Arial" w:cs="Arial"/>
                <w:color w:val="000000"/>
                <w:kern w:val="0"/>
                <w:sz w:val="16"/>
                <w:szCs w:val="16"/>
                <w:lang w:eastAsia="en-GB"/>
                <w14:ligatures w14:val="none"/>
              </w:rPr>
              <w:t xml:space="preserve"> </w:t>
            </w:r>
            <w:proofErr w:type="gramStart"/>
            <w:r w:rsidRPr="00D3572A">
              <w:rPr>
                <w:rFonts w:ascii="Arial" w:eastAsia="Times New Roman" w:hAnsi="Arial" w:cs="Arial"/>
                <w:color w:val="000000"/>
                <w:kern w:val="0"/>
                <w:sz w:val="16"/>
                <w:szCs w:val="16"/>
                <w:lang w:eastAsia="en-GB"/>
                <w14:ligatures w14:val="none"/>
              </w:rPr>
              <w:t>Support,CyberPro</w:t>
            </w:r>
            <w:proofErr w:type="gramEnd"/>
            <w:r w:rsidRPr="00D3572A">
              <w:rPr>
                <w:rFonts w:ascii="Arial" w:eastAsia="Times New Roman" w:hAnsi="Arial" w:cs="Arial"/>
                <w:color w:val="000000"/>
                <w:kern w:val="0"/>
                <w:sz w:val="16"/>
                <w:szCs w:val="16"/>
                <w:lang w:eastAsia="en-GB"/>
                <w14:ligatures w14:val="none"/>
              </w:rPr>
              <w:t>,M'Soft365,</w:t>
            </w:r>
            <w:r w:rsidR="002F5552">
              <w:rPr>
                <w:rFonts w:ascii="Arial" w:eastAsia="Times New Roman" w:hAnsi="Arial" w:cs="Arial"/>
                <w:color w:val="000000"/>
                <w:kern w:val="0"/>
                <w:sz w:val="16"/>
                <w:szCs w:val="16"/>
                <w:lang w:eastAsia="en-GB"/>
                <w14:ligatures w14:val="none"/>
              </w:rPr>
              <w:t xml:space="preserve"> </w:t>
            </w:r>
            <w:r w:rsidRPr="00D3572A">
              <w:rPr>
                <w:rFonts w:ascii="Arial" w:eastAsia="Times New Roman" w:hAnsi="Arial" w:cs="Arial"/>
                <w:color w:val="000000"/>
                <w:kern w:val="0"/>
                <w:sz w:val="16"/>
                <w:szCs w:val="16"/>
                <w:lang w:eastAsia="en-GB"/>
                <w14:ligatures w14:val="none"/>
              </w:rPr>
              <w:t>Teams-01.07.26-31.07.26</w:t>
            </w:r>
          </w:p>
        </w:tc>
        <w:tc>
          <w:tcPr>
            <w:tcW w:w="1927" w:type="dxa"/>
            <w:tcBorders>
              <w:top w:val="single" w:sz="4" w:space="0" w:color="auto"/>
              <w:left w:val="single" w:sz="4" w:space="0" w:color="auto"/>
              <w:bottom w:val="single" w:sz="4" w:space="0" w:color="auto"/>
              <w:right w:val="single" w:sz="4" w:space="0" w:color="auto"/>
            </w:tcBorders>
            <w:shd w:val="clear" w:color="C0E6F5" w:fill="C0E6F5"/>
            <w:noWrap/>
            <w:hideMark/>
          </w:tcPr>
          <w:p w14:paraId="052ADC63"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Cloudy IT</w:t>
            </w:r>
          </w:p>
        </w:tc>
        <w:tc>
          <w:tcPr>
            <w:tcW w:w="928" w:type="dxa"/>
            <w:tcBorders>
              <w:top w:val="single" w:sz="4" w:space="0" w:color="auto"/>
              <w:left w:val="single" w:sz="4" w:space="0" w:color="auto"/>
              <w:bottom w:val="single" w:sz="4" w:space="0" w:color="auto"/>
              <w:right w:val="single" w:sz="4" w:space="0" w:color="auto"/>
            </w:tcBorders>
            <w:shd w:val="clear" w:color="C0E6F5" w:fill="C0E6F5"/>
            <w:noWrap/>
            <w:hideMark/>
          </w:tcPr>
          <w:p w14:paraId="58556674"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418.12</w:t>
            </w:r>
          </w:p>
        </w:tc>
        <w:tc>
          <w:tcPr>
            <w:tcW w:w="706" w:type="dxa"/>
            <w:tcBorders>
              <w:top w:val="single" w:sz="4" w:space="0" w:color="auto"/>
              <w:left w:val="single" w:sz="4" w:space="0" w:color="auto"/>
              <w:bottom w:val="single" w:sz="4" w:space="0" w:color="auto"/>
              <w:right w:val="single" w:sz="4" w:space="0" w:color="auto"/>
            </w:tcBorders>
            <w:shd w:val="clear" w:color="C0E6F5" w:fill="C0E6F5"/>
            <w:noWrap/>
            <w:hideMark/>
          </w:tcPr>
          <w:p w14:paraId="5F485B96"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83.62</w:t>
            </w:r>
          </w:p>
        </w:tc>
        <w:tc>
          <w:tcPr>
            <w:tcW w:w="928" w:type="dxa"/>
            <w:tcBorders>
              <w:top w:val="single" w:sz="4" w:space="0" w:color="auto"/>
              <w:left w:val="single" w:sz="4" w:space="0" w:color="auto"/>
              <w:bottom w:val="single" w:sz="4" w:space="0" w:color="auto"/>
              <w:right w:val="single" w:sz="4" w:space="0" w:color="auto"/>
            </w:tcBorders>
            <w:shd w:val="clear" w:color="C0E6F5" w:fill="C0E6F5"/>
            <w:noWrap/>
            <w:hideMark/>
          </w:tcPr>
          <w:p w14:paraId="75EE7576"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501.74</w:t>
            </w:r>
          </w:p>
        </w:tc>
      </w:tr>
      <w:tr w:rsidR="00D3572A" w:rsidRPr="00D3572A" w14:paraId="767A1E0A" w14:textId="77777777" w:rsidTr="002F5552">
        <w:trPr>
          <w:trHeight w:val="255"/>
        </w:trPr>
        <w:tc>
          <w:tcPr>
            <w:tcW w:w="1838" w:type="dxa"/>
            <w:tcBorders>
              <w:top w:val="single" w:sz="4" w:space="0" w:color="auto"/>
              <w:left w:val="single" w:sz="4" w:space="0" w:color="auto"/>
              <w:bottom w:val="single" w:sz="4" w:space="0" w:color="auto"/>
              <w:right w:val="single" w:sz="4" w:space="0" w:color="auto"/>
            </w:tcBorders>
            <w:noWrap/>
            <w:hideMark/>
          </w:tcPr>
          <w:p w14:paraId="71516526"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Grass Cutting</w:t>
            </w:r>
          </w:p>
        </w:tc>
        <w:tc>
          <w:tcPr>
            <w:tcW w:w="1017" w:type="dxa"/>
            <w:tcBorders>
              <w:top w:val="single" w:sz="4" w:space="0" w:color="auto"/>
              <w:left w:val="single" w:sz="4" w:space="0" w:color="auto"/>
              <w:bottom w:val="single" w:sz="4" w:space="0" w:color="auto"/>
              <w:right w:val="single" w:sz="4" w:space="0" w:color="auto"/>
            </w:tcBorders>
            <w:noWrap/>
            <w:hideMark/>
          </w:tcPr>
          <w:p w14:paraId="5AA26554"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02/07/2026</w:t>
            </w:r>
          </w:p>
        </w:tc>
        <w:tc>
          <w:tcPr>
            <w:tcW w:w="2301" w:type="dxa"/>
            <w:tcBorders>
              <w:top w:val="single" w:sz="4" w:space="0" w:color="auto"/>
              <w:left w:val="single" w:sz="4" w:space="0" w:color="auto"/>
              <w:bottom w:val="single" w:sz="4" w:space="0" w:color="auto"/>
              <w:right w:val="single" w:sz="4" w:space="0" w:color="auto"/>
            </w:tcBorders>
            <w:noWrap/>
            <w:hideMark/>
          </w:tcPr>
          <w:p w14:paraId="2316318B"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Grass cutting - Month 3 2026</w:t>
            </w:r>
          </w:p>
        </w:tc>
        <w:tc>
          <w:tcPr>
            <w:tcW w:w="1927" w:type="dxa"/>
            <w:tcBorders>
              <w:top w:val="single" w:sz="4" w:space="0" w:color="auto"/>
              <w:left w:val="single" w:sz="4" w:space="0" w:color="auto"/>
              <w:bottom w:val="single" w:sz="4" w:space="0" w:color="auto"/>
              <w:right w:val="single" w:sz="4" w:space="0" w:color="auto"/>
            </w:tcBorders>
            <w:noWrap/>
            <w:hideMark/>
          </w:tcPr>
          <w:p w14:paraId="257755CC"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GCB Gardens</w:t>
            </w:r>
          </w:p>
        </w:tc>
        <w:tc>
          <w:tcPr>
            <w:tcW w:w="928" w:type="dxa"/>
            <w:tcBorders>
              <w:top w:val="single" w:sz="4" w:space="0" w:color="auto"/>
              <w:left w:val="single" w:sz="4" w:space="0" w:color="auto"/>
              <w:bottom w:val="single" w:sz="4" w:space="0" w:color="auto"/>
              <w:right w:val="single" w:sz="4" w:space="0" w:color="auto"/>
            </w:tcBorders>
            <w:noWrap/>
            <w:hideMark/>
          </w:tcPr>
          <w:p w14:paraId="6E2344B4"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2,481.81</w:t>
            </w:r>
          </w:p>
        </w:tc>
        <w:tc>
          <w:tcPr>
            <w:tcW w:w="706" w:type="dxa"/>
            <w:tcBorders>
              <w:top w:val="single" w:sz="4" w:space="0" w:color="auto"/>
              <w:left w:val="single" w:sz="4" w:space="0" w:color="auto"/>
              <w:bottom w:val="single" w:sz="4" w:space="0" w:color="auto"/>
              <w:right w:val="single" w:sz="4" w:space="0" w:color="auto"/>
            </w:tcBorders>
            <w:noWrap/>
            <w:hideMark/>
          </w:tcPr>
          <w:p w14:paraId="5A0FA62C"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496.36</w:t>
            </w:r>
          </w:p>
        </w:tc>
        <w:tc>
          <w:tcPr>
            <w:tcW w:w="928" w:type="dxa"/>
            <w:tcBorders>
              <w:top w:val="single" w:sz="4" w:space="0" w:color="auto"/>
              <w:left w:val="single" w:sz="4" w:space="0" w:color="auto"/>
              <w:bottom w:val="single" w:sz="4" w:space="0" w:color="auto"/>
              <w:right w:val="single" w:sz="4" w:space="0" w:color="auto"/>
            </w:tcBorders>
            <w:noWrap/>
            <w:hideMark/>
          </w:tcPr>
          <w:p w14:paraId="2566DEB2"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2,978.17</w:t>
            </w:r>
          </w:p>
        </w:tc>
      </w:tr>
      <w:tr w:rsidR="00D3572A" w:rsidRPr="00D3572A" w14:paraId="3B521ABA" w14:textId="77777777" w:rsidTr="002F5552">
        <w:trPr>
          <w:trHeight w:val="255"/>
        </w:trPr>
        <w:tc>
          <w:tcPr>
            <w:tcW w:w="1838" w:type="dxa"/>
            <w:tcBorders>
              <w:top w:val="single" w:sz="4" w:space="0" w:color="auto"/>
              <w:left w:val="single" w:sz="4" w:space="0" w:color="auto"/>
              <w:bottom w:val="single" w:sz="4" w:space="0" w:color="auto"/>
              <w:right w:val="single" w:sz="4" w:space="0" w:color="auto"/>
            </w:tcBorders>
            <w:shd w:val="clear" w:color="C0E6F5" w:fill="C0E6F5"/>
            <w:noWrap/>
            <w:hideMark/>
          </w:tcPr>
          <w:p w14:paraId="45DF5B7F"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Land Management</w:t>
            </w:r>
          </w:p>
        </w:tc>
        <w:tc>
          <w:tcPr>
            <w:tcW w:w="1017" w:type="dxa"/>
            <w:tcBorders>
              <w:top w:val="single" w:sz="4" w:space="0" w:color="auto"/>
              <w:left w:val="single" w:sz="4" w:space="0" w:color="auto"/>
              <w:bottom w:val="single" w:sz="4" w:space="0" w:color="auto"/>
              <w:right w:val="single" w:sz="4" w:space="0" w:color="auto"/>
            </w:tcBorders>
            <w:shd w:val="clear" w:color="C0E6F5" w:fill="C0E6F5"/>
            <w:noWrap/>
            <w:hideMark/>
          </w:tcPr>
          <w:p w14:paraId="24C5E657"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06/07/2026</w:t>
            </w:r>
          </w:p>
        </w:tc>
        <w:tc>
          <w:tcPr>
            <w:tcW w:w="2301" w:type="dxa"/>
            <w:tcBorders>
              <w:top w:val="single" w:sz="4" w:space="0" w:color="auto"/>
              <w:left w:val="single" w:sz="4" w:space="0" w:color="auto"/>
              <w:bottom w:val="single" w:sz="4" w:space="0" w:color="auto"/>
              <w:right w:val="single" w:sz="4" w:space="0" w:color="auto"/>
            </w:tcBorders>
            <w:shd w:val="clear" w:color="C0E6F5" w:fill="C0E6F5"/>
            <w:noWrap/>
            <w:hideMark/>
          </w:tcPr>
          <w:p w14:paraId="57224ADB"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Compost and mulch</w:t>
            </w:r>
          </w:p>
        </w:tc>
        <w:tc>
          <w:tcPr>
            <w:tcW w:w="1927" w:type="dxa"/>
            <w:tcBorders>
              <w:top w:val="single" w:sz="4" w:space="0" w:color="auto"/>
              <w:left w:val="single" w:sz="4" w:space="0" w:color="auto"/>
              <w:bottom w:val="single" w:sz="4" w:space="0" w:color="auto"/>
              <w:right w:val="single" w:sz="4" w:space="0" w:color="auto"/>
            </w:tcBorders>
            <w:shd w:val="clear" w:color="C0E6F5" w:fill="C0E6F5"/>
            <w:noWrap/>
            <w:hideMark/>
          </w:tcPr>
          <w:p w14:paraId="599E96B0"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Rokers</w:t>
            </w:r>
          </w:p>
        </w:tc>
        <w:tc>
          <w:tcPr>
            <w:tcW w:w="928" w:type="dxa"/>
            <w:tcBorders>
              <w:top w:val="single" w:sz="4" w:space="0" w:color="auto"/>
              <w:left w:val="single" w:sz="4" w:space="0" w:color="auto"/>
              <w:bottom w:val="single" w:sz="4" w:space="0" w:color="auto"/>
              <w:right w:val="single" w:sz="4" w:space="0" w:color="auto"/>
            </w:tcBorders>
            <w:shd w:val="clear" w:color="C0E6F5" w:fill="C0E6F5"/>
            <w:noWrap/>
            <w:hideMark/>
          </w:tcPr>
          <w:p w14:paraId="3407C3B1"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3.33</w:t>
            </w:r>
          </w:p>
        </w:tc>
        <w:tc>
          <w:tcPr>
            <w:tcW w:w="706" w:type="dxa"/>
            <w:tcBorders>
              <w:top w:val="single" w:sz="4" w:space="0" w:color="auto"/>
              <w:left w:val="single" w:sz="4" w:space="0" w:color="auto"/>
              <w:bottom w:val="single" w:sz="4" w:space="0" w:color="auto"/>
              <w:right w:val="single" w:sz="4" w:space="0" w:color="auto"/>
            </w:tcBorders>
            <w:shd w:val="clear" w:color="C0E6F5" w:fill="C0E6F5"/>
            <w:noWrap/>
            <w:hideMark/>
          </w:tcPr>
          <w:p w14:paraId="28EB2A67"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0.67</w:t>
            </w:r>
          </w:p>
        </w:tc>
        <w:tc>
          <w:tcPr>
            <w:tcW w:w="928" w:type="dxa"/>
            <w:tcBorders>
              <w:top w:val="single" w:sz="4" w:space="0" w:color="auto"/>
              <w:left w:val="single" w:sz="4" w:space="0" w:color="auto"/>
              <w:bottom w:val="single" w:sz="4" w:space="0" w:color="auto"/>
              <w:right w:val="single" w:sz="4" w:space="0" w:color="auto"/>
            </w:tcBorders>
            <w:shd w:val="clear" w:color="C0E6F5" w:fill="C0E6F5"/>
            <w:noWrap/>
            <w:hideMark/>
          </w:tcPr>
          <w:p w14:paraId="60C687BC"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4.00</w:t>
            </w:r>
          </w:p>
        </w:tc>
      </w:tr>
      <w:tr w:rsidR="00D3572A" w:rsidRPr="00D3572A" w14:paraId="5BBAF98F" w14:textId="77777777" w:rsidTr="002F5552">
        <w:trPr>
          <w:trHeight w:val="255"/>
        </w:trPr>
        <w:tc>
          <w:tcPr>
            <w:tcW w:w="1838" w:type="dxa"/>
            <w:tcBorders>
              <w:top w:val="single" w:sz="4" w:space="0" w:color="auto"/>
              <w:left w:val="single" w:sz="4" w:space="0" w:color="auto"/>
              <w:bottom w:val="single" w:sz="4" w:space="0" w:color="auto"/>
              <w:right w:val="single" w:sz="4" w:space="0" w:color="auto"/>
            </w:tcBorders>
            <w:noWrap/>
            <w:hideMark/>
          </w:tcPr>
          <w:p w14:paraId="57D82CD5"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IT budget</w:t>
            </w:r>
          </w:p>
        </w:tc>
        <w:tc>
          <w:tcPr>
            <w:tcW w:w="1017" w:type="dxa"/>
            <w:tcBorders>
              <w:top w:val="single" w:sz="4" w:space="0" w:color="auto"/>
              <w:left w:val="single" w:sz="4" w:space="0" w:color="auto"/>
              <w:bottom w:val="single" w:sz="4" w:space="0" w:color="auto"/>
              <w:right w:val="single" w:sz="4" w:space="0" w:color="auto"/>
            </w:tcBorders>
            <w:noWrap/>
            <w:hideMark/>
          </w:tcPr>
          <w:p w14:paraId="1B3CCA5D"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06/07/2026</w:t>
            </w:r>
          </w:p>
        </w:tc>
        <w:tc>
          <w:tcPr>
            <w:tcW w:w="2301" w:type="dxa"/>
            <w:tcBorders>
              <w:top w:val="single" w:sz="4" w:space="0" w:color="auto"/>
              <w:left w:val="single" w:sz="4" w:space="0" w:color="auto"/>
              <w:bottom w:val="single" w:sz="4" w:space="0" w:color="auto"/>
              <w:right w:val="single" w:sz="4" w:space="0" w:color="auto"/>
            </w:tcBorders>
            <w:noWrap/>
            <w:hideMark/>
          </w:tcPr>
          <w:p w14:paraId="062C033E"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Printer ink</w:t>
            </w:r>
          </w:p>
        </w:tc>
        <w:tc>
          <w:tcPr>
            <w:tcW w:w="1927" w:type="dxa"/>
            <w:tcBorders>
              <w:top w:val="single" w:sz="4" w:space="0" w:color="auto"/>
              <w:left w:val="single" w:sz="4" w:space="0" w:color="auto"/>
              <w:bottom w:val="single" w:sz="4" w:space="0" w:color="auto"/>
              <w:right w:val="single" w:sz="4" w:space="0" w:color="auto"/>
            </w:tcBorders>
            <w:noWrap/>
            <w:hideMark/>
          </w:tcPr>
          <w:p w14:paraId="61851080"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Printerland Ltd</w:t>
            </w:r>
          </w:p>
        </w:tc>
        <w:tc>
          <w:tcPr>
            <w:tcW w:w="928" w:type="dxa"/>
            <w:tcBorders>
              <w:top w:val="single" w:sz="4" w:space="0" w:color="auto"/>
              <w:left w:val="single" w:sz="4" w:space="0" w:color="auto"/>
              <w:bottom w:val="single" w:sz="4" w:space="0" w:color="auto"/>
              <w:right w:val="single" w:sz="4" w:space="0" w:color="auto"/>
            </w:tcBorders>
            <w:noWrap/>
            <w:hideMark/>
          </w:tcPr>
          <w:p w14:paraId="48D6FA6E"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95.03</w:t>
            </w:r>
          </w:p>
        </w:tc>
        <w:tc>
          <w:tcPr>
            <w:tcW w:w="706" w:type="dxa"/>
            <w:tcBorders>
              <w:top w:val="single" w:sz="4" w:space="0" w:color="auto"/>
              <w:left w:val="single" w:sz="4" w:space="0" w:color="auto"/>
              <w:bottom w:val="single" w:sz="4" w:space="0" w:color="auto"/>
              <w:right w:val="single" w:sz="4" w:space="0" w:color="auto"/>
            </w:tcBorders>
            <w:noWrap/>
            <w:hideMark/>
          </w:tcPr>
          <w:p w14:paraId="7A52386E"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19.01</w:t>
            </w:r>
          </w:p>
        </w:tc>
        <w:tc>
          <w:tcPr>
            <w:tcW w:w="928" w:type="dxa"/>
            <w:tcBorders>
              <w:top w:val="single" w:sz="4" w:space="0" w:color="auto"/>
              <w:left w:val="single" w:sz="4" w:space="0" w:color="auto"/>
              <w:bottom w:val="single" w:sz="4" w:space="0" w:color="auto"/>
              <w:right w:val="single" w:sz="4" w:space="0" w:color="auto"/>
            </w:tcBorders>
            <w:noWrap/>
            <w:hideMark/>
          </w:tcPr>
          <w:p w14:paraId="3F4BD86F"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114.04</w:t>
            </w:r>
          </w:p>
        </w:tc>
      </w:tr>
      <w:tr w:rsidR="00D3572A" w:rsidRPr="00D3572A" w14:paraId="2F5C6449" w14:textId="77777777" w:rsidTr="002F5552">
        <w:trPr>
          <w:trHeight w:val="255"/>
        </w:trPr>
        <w:tc>
          <w:tcPr>
            <w:tcW w:w="1838" w:type="dxa"/>
            <w:tcBorders>
              <w:top w:val="single" w:sz="4" w:space="0" w:color="auto"/>
              <w:left w:val="single" w:sz="4" w:space="0" w:color="auto"/>
              <w:bottom w:val="single" w:sz="4" w:space="0" w:color="auto"/>
              <w:right w:val="single" w:sz="4" w:space="0" w:color="auto"/>
            </w:tcBorders>
            <w:shd w:val="clear" w:color="C0E6F5" w:fill="C0E6F5"/>
            <w:noWrap/>
            <w:hideMark/>
          </w:tcPr>
          <w:p w14:paraId="2F04B79F"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Parish Office</w:t>
            </w:r>
          </w:p>
        </w:tc>
        <w:tc>
          <w:tcPr>
            <w:tcW w:w="1017" w:type="dxa"/>
            <w:tcBorders>
              <w:top w:val="single" w:sz="4" w:space="0" w:color="auto"/>
              <w:left w:val="single" w:sz="4" w:space="0" w:color="auto"/>
              <w:bottom w:val="single" w:sz="4" w:space="0" w:color="auto"/>
              <w:right w:val="single" w:sz="4" w:space="0" w:color="auto"/>
            </w:tcBorders>
            <w:shd w:val="clear" w:color="C0E6F5" w:fill="C0E6F5"/>
            <w:noWrap/>
            <w:hideMark/>
          </w:tcPr>
          <w:p w14:paraId="63050BFA"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07/07/2026</w:t>
            </w:r>
          </w:p>
        </w:tc>
        <w:tc>
          <w:tcPr>
            <w:tcW w:w="2301" w:type="dxa"/>
            <w:tcBorders>
              <w:top w:val="single" w:sz="4" w:space="0" w:color="auto"/>
              <w:left w:val="single" w:sz="4" w:space="0" w:color="auto"/>
              <w:bottom w:val="single" w:sz="4" w:space="0" w:color="auto"/>
              <w:right w:val="single" w:sz="4" w:space="0" w:color="auto"/>
            </w:tcBorders>
            <w:shd w:val="clear" w:color="C0E6F5" w:fill="C0E6F5"/>
            <w:noWrap/>
            <w:hideMark/>
          </w:tcPr>
          <w:p w14:paraId="53A95F05"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External window cleaning</w:t>
            </w:r>
          </w:p>
        </w:tc>
        <w:tc>
          <w:tcPr>
            <w:tcW w:w="1927" w:type="dxa"/>
            <w:tcBorders>
              <w:top w:val="single" w:sz="4" w:space="0" w:color="auto"/>
              <w:left w:val="single" w:sz="4" w:space="0" w:color="auto"/>
              <w:bottom w:val="single" w:sz="4" w:space="0" w:color="auto"/>
              <w:right w:val="single" w:sz="4" w:space="0" w:color="auto"/>
            </w:tcBorders>
            <w:shd w:val="clear" w:color="C0E6F5" w:fill="C0E6F5"/>
            <w:noWrap/>
            <w:hideMark/>
          </w:tcPr>
          <w:p w14:paraId="23AF1D8E"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Trevor Porter Window Cleaning Service</w:t>
            </w:r>
          </w:p>
        </w:tc>
        <w:tc>
          <w:tcPr>
            <w:tcW w:w="928" w:type="dxa"/>
            <w:tcBorders>
              <w:top w:val="single" w:sz="4" w:space="0" w:color="auto"/>
              <w:left w:val="single" w:sz="4" w:space="0" w:color="auto"/>
              <w:bottom w:val="single" w:sz="4" w:space="0" w:color="auto"/>
              <w:right w:val="single" w:sz="4" w:space="0" w:color="auto"/>
            </w:tcBorders>
            <w:shd w:val="clear" w:color="C0E6F5" w:fill="C0E6F5"/>
            <w:noWrap/>
            <w:hideMark/>
          </w:tcPr>
          <w:p w14:paraId="100DA928"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21.00</w:t>
            </w:r>
          </w:p>
        </w:tc>
        <w:tc>
          <w:tcPr>
            <w:tcW w:w="706" w:type="dxa"/>
            <w:tcBorders>
              <w:top w:val="single" w:sz="4" w:space="0" w:color="auto"/>
              <w:left w:val="single" w:sz="4" w:space="0" w:color="auto"/>
              <w:bottom w:val="single" w:sz="4" w:space="0" w:color="auto"/>
              <w:right w:val="single" w:sz="4" w:space="0" w:color="auto"/>
            </w:tcBorders>
            <w:shd w:val="clear" w:color="C0E6F5" w:fill="C0E6F5"/>
            <w:noWrap/>
            <w:hideMark/>
          </w:tcPr>
          <w:p w14:paraId="771F0B77"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4.20</w:t>
            </w:r>
          </w:p>
        </w:tc>
        <w:tc>
          <w:tcPr>
            <w:tcW w:w="928" w:type="dxa"/>
            <w:tcBorders>
              <w:top w:val="single" w:sz="4" w:space="0" w:color="auto"/>
              <w:left w:val="single" w:sz="4" w:space="0" w:color="auto"/>
              <w:bottom w:val="single" w:sz="4" w:space="0" w:color="auto"/>
              <w:right w:val="single" w:sz="4" w:space="0" w:color="auto"/>
            </w:tcBorders>
            <w:shd w:val="clear" w:color="C0E6F5" w:fill="C0E6F5"/>
            <w:noWrap/>
            <w:hideMark/>
          </w:tcPr>
          <w:p w14:paraId="7D07CD50"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25.20</w:t>
            </w:r>
          </w:p>
        </w:tc>
      </w:tr>
      <w:tr w:rsidR="00D3572A" w:rsidRPr="00D3572A" w14:paraId="28762282" w14:textId="77777777" w:rsidTr="002F5552">
        <w:trPr>
          <w:trHeight w:val="255"/>
        </w:trPr>
        <w:tc>
          <w:tcPr>
            <w:tcW w:w="1838" w:type="dxa"/>
            <w:tcBorders>
              <w:top w:val="single" w:sz="4" w:space="0" w:color="auto"/>
              <w:left w:val="single" w:sz="4" w:space="0" w:color="auto"/>
              <w:bottom w:val="single" w:sz="4" w:space="0" w:color="auto"/>
              <w:right w:val="single" w:sz="4" w:space="0" w:color="auto"/>
            </w:tcBorders>
            <w:noWrap/>
            <w:hideMark/>
          </w:tcPr>
          <w:p w14:paraId="067FFF7E"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Land Management</w:t>
            </w:r>
          </w:p>
        </w:tc>
        <w:tc>
          <w:tcPr>
            <w:tcW w:w="1017" w:type="dxa"/>
            <w:tcBorders>
              <w:top w:val="single" w:sz="4" w:space="0" w:color="auto"/>
              <w:left w:val="single" w:sz="4" w:space="0" w:color="auto"/>
              <w:bottom w:val="single" w:sz="4" w:space="0" w:color="auto"/>
              <w:right w:val="single" w:sz="4" w:space="0" w:color="auto"/>
            </w:tcBorders>
            <w:noWrap/>
            <w:hideMark/>
          </w:tcPr>
          <w:p w14:paraId="7779365F"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07/07/2026</w:t>
            </w:r>
          </w:p>
        </w:tc>
        <w:tc>
          <w:tcPr>
            <w:tcW w:w="2301" w:type="dxa"/>
            <w:tcBorders>
              <w:top w:val="single" w:sz="4" w:space="0" w:color="auto"/>
              <w:left w:val="single" w:sz="4" w:space="0" w:color="auto"/>
              <w:bottom w:val="single" w:sz="4" w:space="0" w:color="auto"/>
              <w:right w:val="single" w:sz="4" w:space="0" w:color="auto"/>
            </w:tcBorders>
            <w:noWrap/>
            <w:hideMark/>
          </w:tcPr>
          <w:p w14:paraId="0027E429"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Hire of storage container MW - June 2026</w:t>
            </w:r>
          </w:p>
        </w:tc>
        <w:tc>
          <w:tcPr>
            <w:tcW w:w="1927" w:type="dxa"/>
            <w:tcBorders>
              <w:top w:val="single" w:sz="4" w:space="0" w:color="auto"/>
              <w:left w:val="single" w:sz="4" w:space="0" w:color="auto"/>
              <w:bottom w:val="single" w:sz="4" w:space="0" w:color="auto"/>
              <w:right w:val="single" w:sz="4" w:space="0" w:color="auto"/>
            </w:tcBorders>
            <w:noWrap/>
            <w:hideMark/>
          </w:tcPr>
          <w:p w14:paraId="15689FEF"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Activate Learning</w:t>
            </w:r>
          </w:p>
        </w:tc>
        <w:tc>
          <w:tcPr>
            <w:tcW w:w="928" w:type="dxa"/>
            <w:tcBorders>
              <w:top w:val="single" w:sz="4" w:space="0" w:color="auto"/>
              <w:left w:val="single" w:sz="4" w:space="0" w:color="auto"/>
              <w:bottom w:val="single" w:sz="4" w:space="0" w:color="auto"/>
              <w:right w:val="single" w:sz="4" w:space="0" w:color="auto"/>
            </w:tcBorders>
            <w:noWrap/>
            <w:hideMark/>
          </w:tcPr>
          <w:p w14:paraId="69CC5FA7"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87.00</w:t>
            </w:r>
          </w:p>
        </w:tc>
        <w:tc>
          <w:tcPr>
            <w:tcW w:w="706" w:type="dxa"/>
            <w:tcBorders>
              <w:top w:val="single" w:sz="4" w:space="0" w:color="auto"/>
              <w:left w:val="single" w:sz="4" w:space="0" w:color="auto"/>
              <w:bottom w:val="single" w:sz="4" w:space="0" w:color="auto"/>
              <w:right w:val="single" w:sz="4" w:space="0" w:color="auto"/>
            </w:tcBorders>
            <w:noWrap/>
            <w:hideMark/>
          </w:tcPr>
          <w:p w14:paraId="607E6AFB"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0.00</w:t>
            </w:r>
          </w:p>
        </w:tc>
        <w:tc>
          <w:tcPr>
            <w:tcW w:w="928" w:type="dxa"/>
            <w:tcBorders>
              <w:top w:val="single" w:sz="4" w:space="0" w:color="auto"/>
              <w:left w:val="single" w:sz="4" w:space="0" w:color="auto"/>
              <w:bottom w:val="single" w:sz="4" w:space="0" w:color="auto"/>
              <w:right w:val="single" w:sz="4" w:space="0" w:color="auto"/>
            </w:tcBorders>
            <w:noWrap/>
            <w:hideMark/>
          </w:tcPr>
          <w:p w14:paraId="6CDAFF04"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87.00</w:t>
            </w:r>
          </w:p>
        </w:tc>
      </w:tr>
      <w:tr w:rsidR="00D3572A" w:rsidRPr="00D3572A" w14:paraId="7176BC7B" w14:textId="77777777" w:rsidTr="002F5552">
        <w:trPr>
          <w:trHeight w:val="255"/>
        </w:trPr>
        <w:tc>
          <w:tcPr>
            <w:tcW w:w="1838" w:type="dxa"/>
            <w:tcBorders>
              <w:top w:val="single" w:sz="4" w:space="0" w:color="auto"/>
              <w:left w:val="single" w:sz="4" w:space="0" w:color="auto"/>
              <w:bottom w:val="single" w:sz="4" w:space="0" w:color="auto"/>
              <w:right w:val="single" w:sz="4" w:space="0" w:color="auto"/>
            </w:tcBorders>
            <w:shd w:val="clear" w:color="C0E6F5" w:fill="C0E6F5"/>
            <w:noWrap/>
            <w:hideMark/>
          </w:tcPr>
          <w:p w14:paraId="571697FD"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Playground Repairs</w:t>
            </w:r>
          </w:p>
        </w:tc>
        <w:tc>
          <w:tcPr>
            <w:tcW w:w="1017" w:type="dxa"/>
            <w:tcBorders>
              <w:top w:val="single" w:sz="4" w:space="0" w:color="auto"/>
              <w:left w:val="single" w:sz="4" w:space="0" w:color="auto"/>
              <w:bottom w:val="single" w:sz="4" w:space="0" w:color="auto"/>
              <w:right w:val="single" w:sz="4" w:space="0" w:color="auto"/>
            </w:tcBorders>
            <w:shd w:val="clear" w:color="C0E6F5" w:fill="C0E6F5"/>
            <w:noWrap/>
            <w:hideMark/>
          </w:tcPr>
          <w:p w14:paraId="18D198AF"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07/07/2026</w:t>
            </w:r>
          </w:p>
        </w:tc>
        <w:tc>
          <w:tcPr>
            <w:tcW w:w="2301" w:type="dxa"/>
            <w:tcBorders>
              <w:top w:val="single" w:sz="4" w:space="0" w:color="auto"/>
              <w:left w:val="single" w:sz="4" w:space="0" w:color="auto"/>
              <w:bottom w:val="single" w:sz="4" w:space="0" w:color="auto"/>
              <w:right w:val="single" w:sz="4" w:space="0" w:color="auto"/>
            </w:tcBorders>
            <w:shd w:val="clear" w:color="C0E6F5" w:fill="C0E6F5"/>
            <w:noWrap/>
            <w:hideMark/>
          </w:tcPr>
          <w:p w14:paraId="3BDB27E6"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Quarterly playground inspections</w:t>
            </w:r>
          </w:p>
        </w:tc>
        <w:tc>
          <w:tcPr>
            <w:tcW w:w="1927" w:type="dxa"/>
            <w:tcBorders>
              <w:top w:val="single" w:sz="4" w:space="0" w:color="auto"/>
              <w:left w:val="single" w:sz="4" w:space="0" w:color="auto"/>
              <w:bottom w:val="single" w:sz="4" w:space="0" w:color="auto"/>
              <w:right w:val="single" w:sz="4" w:space="0" w:color="auto"/>
            </w:tcBorders>
            <w:shd w:val="clear" w:color="C0E6F5" w:fill="C0E6F5"/>
            <w:noWrap/>
            <w:hideMark/>
          </w:tcPr>
          <w:p w14:paraId="6196707A"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MJR Services</w:t>
            </w:r>
          </w:p>
        </w:tc>
        <w:tc>
          <w:tcPr>
            <w:tcW w:w="928" w:type="dxa"/>
            <w:tcBorders>
              <w:top w:val="single" w:sz="4" w:space="0" w:color="auto"/>
              <w:left w:val="single" w:sz="4" w:space="0" w:color="auto"/>
              <w:bottom w:val="single" w:sz="4" w:space="0" w:color="auto"/>
              <w:right w:val="single" w:sz="4" w:space="0" w:color="auto"/>
            </w:tcBorders>
            <w:shd w:val="clear" w:color="C0E6F5" w:fill="C0E6F5"/>
            <w:noWrap/>
            <w:hideMark/>
          </w:tcPr>
          <w:p w14:paraId="6365F4ED"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225.00</w:t>
            </w:r>
          </w:p>
        </w:tc>
        <w:tc>
          <w:tcPr>
            <w:tcW w:w="706" w:type="dxa"/>
            <w:tcBorders>
              <w:top w:val="single" w:sz="4" w:space="0" w:color="auto"/>
              <w:left w:val="single" w:sz="4" w:space="0" w:color="auto"/>
              <w:bottom w:val="single" w:sz="4" w:space="0" w:color="auto"/>
              <w:right w:val="single" w:sz="4" w:space="0" w:color="auto"/>
            </w:tcBorders>
            <w:shd w:val="clear" w:color="C0E6F5" w:fill="C0E6F5"/>
            <w:noWrap/>
            <w:hideMark/>
          </w:tcPr>
          <w:p w14:paraId="5972048F"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0.00</w:t>
            </w:r>
          </w:p>
        </w:tc>
        <w:tc>
          <w:tcPr>
            <w:tcW w:w="928" w:type="dxa"/>
            <w:tcBorders>
              <w:top w:val="single" w:sz="4" w:space="0" w:color="auto"/>
              <w:left w:val="single" w:sz="4" w:space="0" w:color="auto"/>
              <w:bottom w:val="single" w:sz="4" w:space="0" w:color="auto"/>
              <w:right w:val="single" w:sz="4" w:space="0" w:color="auto"/>
            </w:tcBorders>
            <w:shd w:val="clear" w:color="C0E6F5" w:fill="C0E6F5"/>
            <w:noWrap/>
            <w:hideMark/>
          </w:tcPr>
          <w:p w14:paraId="0625C156"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225.00</w:t>
            </w:r>
          </w:p>
        </w:tc>
      </w:tr>
      <w:tr w:rsidR="00D3572A" w:rsidRPr="00D3572A" w14:paraId="1A3D14A1" w14:textId="77777777" w:rsidTr="002F5552">
        <w:trPr>
          <w:trHeight w:val="255"/>
        </w:trPr>
        <w:tc>
          <w:tcPr>
            <w:tcW w:w="1838" w:type="dxa"/>
            <w:tcBorders>
              <w:top w:val="single" w:sz="4" w:space="0" w:color="auto"/>
              <w:left w:val="single" w:sz="4" w:space="0" w:color="auto"/>
              <w:bottom w:val="single" w:sz="4" w:space="0" w:color="auto"/>
              <w:right w:val="single" w:sz="4" w:space="0" w:color="auto"/>
            </w:tcBorders>
            <w:noWrap/>
            <w:hideMark/>
          </w:tcPr>
          <w:p w14:paraId="7329BC62"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Tree Surgery</w:t>
            </w:r>
          </w:p>
        </w:tc>
        <w:tc>
          <w:tcPr>
            <w:tcW w:w="1017" w:type="dxa"/>
            <w:tcBorders>
              <w:top w:val="single" w:sz="4" w:space="0" w:color="auto"/>
              <w:left w:val="single" w:sz="4" w:space="0" w:color="auto"/>
              <w:bottom w:val="single" w:sz="4" w:space="0" w:color="auto"/>
              <w:right w:val="single" w:sz="4" w:space="0" w:color="auto"/>
            </w:tcBorders>
            <w:noWrap/>
            <w:hideMark/>
          </w:tcPr>
          <w:p w14:paraId="232CE5A1"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08/07/2026</w:t>
            </w:r>
          </w:p>
        </w:tc>
        <w:tc>
          <w:tcPr>
            <w:tcW w:w="2301" w:type="dxa"/>
            <w:tcBorders>
              <w:top w:val="single" w:sz="4" w:space="0" w:color="auto"/>
              <w:left w:val="single" w:sz="4" w:space="0" w:color="auto"/>
              <w:bottom w:val="single" w:sz="4" w:space="0" w:color="auto"/>
              <w:right w:val="single" w:sz="4" w:space="0" w:color="auto"/>
            </w:tcBorders>
            <w:noWrap/>
            <w:hideMark/>
          </w:tcPr>
          <w:p w14:paraId="0C7205DE"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Replacement large wood sections Wood Street Village</w:t>
            </w:r>
          </w:p>
        </w:tc>
        <w:tc>
          <w:tcPr>
            <w:tcW w:w="1927" w:type="dxa"/>
            <w:tcBorders>
              <w:top w:val="single" w:sz="4" w:space="0" w:color="auto"/>
              <w:left w:val="single" w:sz="4" w:space="0" w:color="auto"/>
              <w:bottom w:val="single" w:sz="4" w:space="0" w:color="auto"/>
              <w:right w:val="single" w:sz="4" w:space="0" w:color="auto"/>
            </w:tcBorders>
            <w:noWrap/>
            <w:hideMark/>
          </w:tcPr>
          <w:p w14:paraId="0D57C7DB"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Lumber-Jacks Tree Services Ltd</w:t>
            </w:r>
          </w:p>
        </w:tc>
        <w:tc>
          <w:tcPr>
            <w:tcW w:w="928" w:type="dxa"/>
            <w:tcBorders>
              <w:top w:val="single" w:sz="4" w:space="0" w:color="auto"/>
              <w:left w:val="single" w:sz="4" w:space="0" w:color="auto"/>
              <w:bottom w:val="single" w:sz="4" w:space="0" w:color="auto"/>
              <w:right w:val="single" w:sz="4" w:space="0" w:color="auto"/>
            </w:tcBorders>
            <w:noWrap/>
            <w:hideMark/>
          </w:tcPr>
          <w:p w14:paraId="7B9AC47E"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300.00</w:t>
            </w:r>
          </w:p>
        </w:tc>
        <w:tc>
          <w:tcPr>
            <w:tcW w:w="706" w:type="dxa"/>
            <w:tcBorders>
              <w:top w:val="single" w:sz="4" w:space="0" w:color="auto"/>
              <w:left w:val="single" w:sz="4" w:space="0" w:color="auto"/>
              <w:bottom w:val="single" w:sz="4" w:space="0" w:color="auto"/>
              <w:right w:val="single" w:sz="4" w:space="0" w:color="auto"/>
            </w:tcBorders>
            <w:noWrap/>
            <w:hideMark/>
          </w:tcPr>
          <w:p w14:paraId="7B710EDB"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60.00</w:t>
            </w:r>
          </w:p>
        </w:tc>
        <w:tc>
          <w:tcPr>
            <w:tcW w:w="928" w:type="dxa"/>
            <w:tcBorders>
              <w:top w:val="single" w:sz="4" w:space="0" w:color="auto"/>
              <w:left w:val="single" w:sz="4" w:space="0" w:color="auto"/>
              <w:bottom w:val="single" w:sz="4" w:space="0" w:color="auto"/>
              <w:right w:val="single" w:sz="4" w:space="0" w:color="auto"/>
            </w:tcBorders>
            <w:noWrap/>
            <w:hideMark/>
          </w:tcPr>
          <w:p w14:paraId="3B53D5C7"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360.00</w:t>
            </w:r>
          </w:p>
        </w:tc>
      </w:tr>
      <w:tr w:rsidR="00D3572A" w:rsidRPr="00D3572A" w14:paraId="24A07A98" w14:textId="77777777" w:rsidTr="002F5552">
        <w:trPr>
          <w:trHeight w:val="255"/>
        </w:trPr>
        <w:tc>
          <w:tcPr>
            <w:tcW w:w="1838" w:type="dxa"/>
            <w:tcBorders>
              <w:top w:val="single" w:sz="4" w:space="0" w:color="auto"/>
              <w:left w:val="single" w:sz="4" w:space="0" w:color="auto"/>
              <w:bottom w:val="single" w:sz="4" w:space="0" w:color="auto"/>
              <w:right w:val="single" w:sz="4" w:space="0" w:color="auto"/>
            </w:tcBorders>
            <w:shd w:val="clear" w:color="C0E6F5" w:fill="C0E6F5"/>
            <w:noWrap/>
            <w:hideMark/>
          </w:tcPr>
          <w:p w14:paraId="344D1618"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Land Management</w:t>
            </w:r>
          </w:p>
        </w:tc>
        <w:tc>
          <w:tcPr>
            <w:tcW w:w="1017" w:type="dxa"/>
            <w:tcBorders>
              <w:top w:val="single" w:sz="4" w:space="0" w:color="auto"/>
              <w:left w:val="single" w:sz="4" w:space="0" w:color="auto"/>
              <w:bottom w:val="single" w:sz="4" w:space="0" w:color="auto"/>
              <w:right w:val="single" w:sz="4" w:space="0" w:color="auto"/>
            </w:tcBorders>
            <w:shd w:val="clear" w:color="C0E6F5" w:fill="C0E6F5"/>
            <w:noWrap/>
            <w:hideMark/>
          </w:tcPr>
          <w:p w14:paraId="0C5553A4"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07/07/2026</w:t>
            </w:r>
          </w:p>
        </w:tc>
        <w:tc>
          <w:tcPr>
            <w:tcW w:w="2301" w:type="dxa"/>
            <w:tcBorders>
              <w:top w:val="single" w:sz="4" w:space="0" w:color="auto"/>
              <w:left w:val="single" w:sz="4" w:space="0" w:color="auto"/>
              <w:bottom w:val="single" w:sz="4" w:space="0" w:color="auto"/>
              <w:right w:val="single" w:sz="4" w:space="0" w:color="auto"/>
            </w:tcBorders>
            <w:shd w:val="clear" w:color="C0E6F5" w:fill="C0E6F5"/>
            <w:noWrap/>
            <w:hideMark/>
          </w:tcPr>
          <w:p w14:paraId="4076618B"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Paint rollers</w:t>
            </w:r>
          </w:p>
        </w:tc>
        <w:tc>
          <w:tcPr>
            <w:tcW w:w="1927" w:type="dxa"/>
            <w:tcBorders>
              <w:top w:val="single" w:sz="4" w:space="0" w:color="auto"/>
              <w:left w:val="single" w:sz="4" w:space="0" w:color="auto"/>
              <w:bottom w:val="single" w:sz="4" w:space="0" w:color="auto"/>
              <w:right w:val="single" w:sz="4" w:space="0" w:color="auto"/>
            </w:tcBorders>
            <w:shd w:val="clear" w:color="C0E6F5" w:fill="C0E6F5"/>
            <w:noWrap/>
            <w:hideMark/>
          </w:tcPr>
          <w:p w14:paraId="1888D65C"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Selco Builders Warehouse</w:t>
            </w:r>
          </w:p>
        </w:tc>
        <w:tc>
          <w:tcPr>
            <w:tcW w:w="928" w:type="dxa"/>
            <w:tcBorders>
              <w:top w:val="single" w:sz="4" w:space="0" w:color="auto"/>
              <w:left w:val="single" w:sz="4" w:space="0" w:color="auto"/>
              <w:bottom w:val="single" w:sz="4" w:space="0" w:color="auto"/>
              <w:right w:val="single" w:sz="4" w:space="0" w:color="auto"/>
            </w:tcBorders>
            <w:shd w:val="clear" w:color="C0E6F5" w:fill="C0E6F5"/>
            <w:noWrap/>
            <w:hideMark/>
          </w:tcPr>
          <w:p w14:paraId="54943820"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5.00</w:t>
            </w:r>
          </w:p>
        </w:tc>
        <w:tc>
          <w:tcPr>
            <w:tcW w:w="706" w:type="dxa"/>
            <w:tcBorders>
              <w:top w:val="single" w:sz="4" w:space="0" w:color="auto"/>
              <w:left w:val="single" w:sz="4" w:space="0" w:color="auto"/>
              <w:bottom w:val="single" w:sz="4" w:space="0" w:color="auto"/>
              <w:right w:val="single" w:sz="4" w:space="0" w:color="auto"/>
            </w:tcBorders>
            <w:shd w:val="clear" w:color="C0E6F5" w:fill="C0E6F5"/>
            <w:noWrap/>
            <w:hideMark/>
          </w:tcPr>
          <w:p w14:paraId="553A0003"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1.00</w:t>
            </w:r>
          </w:p>
        </w:tc>
        <w:tc>
          <w:tcPr>
            <w:tcW w:w="928" w:type="dxa"/>
            <w:tcBorders>
              <w:top w:val="single" w:sz="4" w:space="0" w:color="auto"/>
              <w:left w:val="single" w:sz="4" w:space="0" w:color="auto"/>
              <w:bottom w:val="single" w:sz="4" w:space="0" w:color="auto"/>
              <w:right w:val="single" w:sz="4" w:space="0" w:color="auto"/>
            </w:tcBorders>
            <w:shd w:val="clear" w:color="C0E6F5" w:fill="C0E6F5"/>
            <w:noWrap/>
            <w:hideMark/>
          </w:tcPr>
          <w:p w14:paraId="2D1F4B82"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6.00</w:t>
            </w:r>
          </w:p>
        </w:tc>
      </w:tr>
      <w:tr w:rsidR="00D3572A" w:rsidRPr="00D3572A" w14:paraId="1313A1D2" w14:textId="77777777" w:rsidTr="002F5552">
        <w:trPr>
          <w:trHeight w:val="255"/>
        </w:trPr>
        <w:tc>
          <w:tcPr>
            <w:tcW w:w="1838" w:type="dxa"/>
            <w:tcBorders>
              <w:top w:val="single" w:sz="4" w:space="0" w:color="auto"/>
              <w:left w:val="single" w:sz="4" w:space="0" w:color="auto"/>
              <w:bottom w:val="single" w:sz="4" w:space="0" w:color="auto"/>
              <w:right w:val="single" w:sz="4" w:space="0" w:color="auto"/>
            </w:tcBorders>
            <w:noWrap/>
            <w:hideMark/>
          </w:tcPr>
          <w:p w14:paraId="3B8BCDD2"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Land Management</w:t>
            </w:r>
          </w:p>
        </w:tc>
        <w:tc>
          <w:tcPr>
            <w:tcW w:w="1017" w:type="dxa"/>
            <w:tcBorders>
              <w:top w:val="single" w:sz="4" w:space="0" w:color="auto"/>
              <w:left w:val="single" w:sz="4" w:space="0" w:color="auto"/>
              <w:bottom w:val="single" w:sz="4" w:space="0" w:color="auto"/>
              <w:right w:val="single" w:sz="4" w:space="0" w:color="auto"/>
            </w:tcBorders>
            <w:noWrap/>
            <w:hideMark/>
          </w:tcPr>
          <w:p w14:paraId="7D63B865"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06/07/2026</w:t>
            </w:r>
          </w:p>
        </w:tc>
        <w:tc>
          <w:tcPr>
            <w:tcW w:w="2301" w:type="dxa"/>
            <w:tcBorders>
              <w:top w:val="single" w:sz="4" w:space="0" w:color="auto"/>
              <w:left w:val="single" w:sz="4" w:space="0" w:color="auto"/>
              <w:bottom w:val="single" w:sz="4" w:space="0" w:color="auto"/>
              <w:right w:val="single" w:sz="4" w:space="0" w:color="auto"/>
            </w:tcBorders>
            <w:noWrap/>
            <w:hideMark/>
          </w:tcPr>
          <w:p w14:paraId="75A5E2FD"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Compost and mulch</w:t>
            </w:r>
          </w:p>
        </w:tc>
        <w:tc>
          <w:tcPr>
            <w:tcW w:w="1927" w:type="dxa"/>
            <w:tcBorders>
              <w:top w:val="single" w:sz="4" w:space="0" w:color="auto"/>
              <w:left w:val="single" w:sz="4" w:space="0" w:color="auto"/>
              <w:bottom w:val="single" w:sz="4" w:space="0" w:color="auto"/>
              <w:right w:val="single" w:sz="4" w:space="0" w:color="auto"/>
            </w:tcBorders>
            <w:noWrap/>
            <w:hideMark/>
          </w:tcPr>
          <w:p w14:paraId="7801FE1D"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Rokers</w:t>
            </w:r>
          </w:p>
        </w:tc>
        <w:tc>
          <w:tcPr>
            <w:tcW w:w="928" w:type="dxa"/>
            <w:tcBorders>
              <w:top w:val="single" w:sz="4" w:space="0" w:color="auto"/>
              <w:left w:val="single" w:sz="4" w:space="0" w:color="auto"/>
              <w:bottom w:val="single" w:sz="4" w:space="0" w:color="auto"/>
              <w:right w:val="single" w:sz="4" w:space="0" w:color="auto"/>
            </w:tcBorders>
            <w:noWrap/>
            <w:hideMark/>
          </w:tcPr>
          <w:p w14:paraId="7F7EA8A0"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16.00</w:t>
            </w:r>
          </w:p>
        </w:tc>
        <w:tc>
          <w:tcPr>
            <w:tcW w:w="706" w:type="dxa"/>
            <w:tcBorders>
              <w:top w:val="single" w:sz="4" w:space="0" w:color="auto"/>
              <w:left w:val="single" w:sz="4" w:space="0" w:color="auto"/>
              <w:bottom w:val="single" w:sz="4" w:space="0" w:color="auto"/>
              <w:right w:val="single" w:sz="4" w:space="0" w:color="auto"/>
            </w:tcBorders>
            <w:noWrap/>
            <w:hideMark/>
          </w:tcPr>
          <w:p w14:paraId="3917F956"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0.00</w:t>
            </w:r>
          </w:p>
        </w:tc>
        <w:tc>
          <w:tcPr>
            <w:tcW w:w="928" w:type="dxa"/>
            <w:tcBorders>
              <w:top w:val="single" w:sz="4" w:space="0" w:color="auto"/>
              <w:left w:val="single" w:sz="4" w:space="0" w:color="auto"/>
              <w:bottom w:val="single" w:sz="4" w:space="0" w:color="auto"/>
              <w:right w:val="single" w:sz="4" w:space="0" w:color="auto"/>
            </w:tcBorders>
            <w:noWrap/>
            <w:hideMark/>
          </w:tcPr>
          <w:p w14:paraId="67C531C8"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16.00</w:t>
            </w:r>
          </w:p>
        </w:tc>
      </w:tr>
      <w:tr w:rsidR="00D3572A" w:rsidRPr="00D3572A" w14:paraId="31A278EC" w14:textId="77777777" w:rsidTr="002F5552">
        <w:trPr>
          <w:trHeight w:val="255"/>
        </w:trPr>
        <w:tc>
          <w:tcPr>
            <w:tcW w:w="1838" w:type="dxa"/>
            <w:tcBorders>
              <w:top w:val="single" w:sz="4" w:space="0" w:color="auto"/>
              <w:left w:val="single" w:sz="4" w:space="0" w:color="auto"/>
              <w:bottom w:val="single" w:sz="4" w:space="0" w:color="auto"/>
              <w:right w:val="single" w:sz="4" w:space="0" w:color="auto"/>
            </w:tcBorders>
            <w:shd w:val="clear" w:color="C0E6F5" w:fill="C0E6F5"/>
            <w:noWrap/>
            <w:hideMark/>
          </w:tcPr>
          <w:p w14:paraId="7333B8CC"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Land Management</w:t>
            </w:r>
          </w:p>
        </w:tc>
        <w:tc>
          <w:tcPr>
            <w:tcW w:w="1017" w:type="dxa"/>
            <w:tcBorders>
              <w:top w:val="single" w:sz="4" w:space="0" w:color="auto"/>
              <w:left w:val="single" w:sz="4" w:space="0" w:color="auto"/>
              <w:bottom w:val="single" w:sz="4" w:space="0" w:color="auto"/>
              <w:right w:val="single" w:sz="4" w:space="0" w:color="auto"/>
            </w:tcBorders>
            <w:shd w:val="clear" w:color="C0E6F5" w:fill="C0E6F5"/>
            <w:noWrap/>
            <w:hideMark/>
          </w:tcPr>
          <w:p w14:paraId="22455D34"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07/07/2026</w:t>
            </w:r>
          </w:p>
        </w:tc>
        <w:tc>
          <w:tcPr>
            <w:tcW w:w="2301" w:type="dxa"/>
            <w:tcBorders>
              <w:top w:val="single" w:sz="4" w:space="0" w:color="auto"/>
              <w:left w:val="single" w:sz="4" w:space="0" w:color="auto"/>
              <w:bottom w:val="single" w:sz="4" w:space="0" w:color="auto"/>
              <w:right w:val="single" w:sz="4" w:space="0" w:color="auto"/>
            </w:tcBorders>
            <w:shd w:val="clear" w:color="C0E6F5" w:fill="C0E6F5"/>
            <w:noWrap/>
            <w:hideMark/>
          </w:tcPr>
          <w:p w14:paraId="5A15475D"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Paint Brushes</w:t>
            </w:r>
          </w:p>
        </w:tc>
        <w:tc>
          <w:tcPr>
            <w:tcW w:w="1927" w:type="dxa"/>
            <w:tcBorders>
              <w:top w:val="single" w:sz="4" w:space="0" w:color="auto"/>
              <w:left w:val="single" w:sz="4" w:space="0" w:color="auto"/>
              <w:bottom w:val="single" w:sz="4" w:space="0" w:color="auto"/>
              <w:right w:val="single" w:sz="4" w:space="0" w:color="auto"/>
            </w:tcBorders>
            <w:shd w:val="clear" w:color="C0E6F5" w:fill="C0E6F5"/>
            <w:noWrap/>
            <w:hideMark/>
          </w:tcPr>
          <w:p w14:paraId="7D5FB2D1"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Selco Builders Warehouse</w:t>
            </w:r>
          </w:p>
        </w:tc>
        <w:tc>
          <w:tcPr>
            <w:tcW w:w="928" w:type="dxa"/>
            <w:tcBorders>
              <w:top w:val="single" w:sz="4" w:space="0" w:color="auto"/>
              <w:left w:val="single" w:sz="4" w:space="0" w:color="auto"/>
              <w:bottom w:val="single" w:sz="4" w:space="0" w:color="auto"/>
              <w:right w:val="single" w:sz="4" w:space="0" w:color="auto"/>
            </w:tcBorders>
            <w:shd w:val="clear" w:color="C0E6F5" w:fill="C0E6F5"/>
            <w:noWrap/>
            <w:hideMark/>
          </w:tcPr>
          <w:p w14:paraId="5B5BFBAD"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8.20</w:t>
            </w:r>
          </w:p>
        </w:tc>
        <w:tc>
          <w:tcPr>
            <w:tcW w:w="706" w:type="dxa"/>
            <w:tcBorders>
              <w:top w:val="single" w:sz="4" w:space="0" w:color="auto"/>
              <w:left w:val="single" w:sz="4" w:space="0" w:color="auto"/>
              <w:bottom w:val="single" w:sz="4" w:space="0" w:color="auto"/>
              <w:right w:val="single" w:sz="4" w:space="0" w:color="auto"/>
            </w:tcBorders>
            <w:shd w:val="clear" w:color="C0E6F5" w:fill="C0E6F5"/>
            <w:noWrap/>
            <w:hideMark/>
          </w:tcPr>
          <w:p w14:paraId="72D31082"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1.64</w:t>
            </w:r>
          </w:p>
        </w:tc>
        <w:tc>
          <w:tcPr>
            <w:tcW w:w="928" w:type="dxa"/>
            <w:tcBorders>
              <w:top w:val="single" w:sz="4" w:space="0" w:color="auto"/>
              <w:left w:val="single" w:sz="4" w:space="0" w:color="auto"/>
              <w:bottom w:val="single" w:sz="4" w:space="0" w:color="auto"/>
              <w:right w:val="single" w:sz="4" w:space="0" w:color="auto"/>
            </w:tcBorders>
            <w:shd w:val="clear" w:color="C0E6F5" w:fill="C0E6F5"/>
            <w:noWrap/>
            <w:hideMark/>
          </w:tcPr>
          <w:p w14:paraId="262D4450"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9.84</w:t>
            </w:r>
          </w:p>
        </w:tc>
      </w:tr>
      <w:tr w:rsidR="00D3572A" w:rsidRPr="00D3572A" w14:paraId="36AE9839" w14:textId="77777777" w:rsidTr="002F5552">
        <w:trPr>
          <w:trHeight w:val="255"/>
        </w:trPr>
        <w:tc>
          <w:tcPr>
            <w:tcW w:w="1838" w:type="dxa"/>
            <w:tcBorders>
              <w:top w:val="single" w:sz="4" w:space="0" w:color="auto"/>
              <w:left w:val="single" w:sz="4" w:space="0" w:color="auto"/>
              <w:bottom w:val="single" w:sz="4" w:space="0" w:color="auto"/>
              <w:right w:val="single" w:sz="4" w:space="0" w:color="auto"/>
            </w:tcBorders>
            <w:noWrap/>
            <w:hideMark/>
          </w:tcPr>
          <w:p w14:paraId="4105B0A1"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M'nance Bus Shelters/Seats Etc.</w:t>
            </w:r>
          </w:p>
        </w:tc>
        <w:tc>
          <w:tcPr>
            <w:tcW w:w="1017" w:type="dxa"/>
            <w:tcBorders>
              <w:top w:val="single" w:sz="4" w:space="0" w:color="auto"/>
              <w:left w:val="single" w:sz="4" w:space="0" w:color="auto"/>
              <w:bottom w:val="single" w:sz="4" w:space="0" w:color="auto"/>
              <w:right w:val="single" w:sz="4" w:space="0" w:color="auto"/>
            </w:tcBorders>
            <w:noWrap/>
            <w:hideMark/>
          </w:tcPr>
          <w:p w14:paraId="1255E17D"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08/07/2026</w:t>
            </w:r>
          </w:p>
        </w:tc>
        <w:tc>
          <w:tcPr>
            <w:tcW w:w="2301" w:type="dxa"/>
            <w:tcBorders>
              <w:top w:val="single" w:sz="4" w:space="0" w:color="auto"/>
              <w:left w:val="single" w:sz="4" w:space="0" w:color="auto"/>
              <w:bottom w:val="single" w:sz="4" w:space="0" w:color="auto"/>
              <w:right w:val="single" w:sz="4" w:space="0" w:color="auto"/>
            </w:tcBorders>
            <w:noWrap/>
            <w:hideMark/>
          </w:tcPr>
          <w:p w14:paraId="03B83974"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Materials for Worplesdon Play Area Bench Slat Replacement</w:t>
            </w:r>
          </w:p>
        </w:tc>
        <w:tc>
          <w:tcPr>
            <w:tcW w:w="1927" w:type="dxa"/>
            <w:tcBorders>
              <w:top w:val="single" w:sz="4" w:space="0" w:color="auto"/>
              <w:left w:val="single" w:sz="4" w:space="0" w:color="auto"/>
              <w:bottom w:val="single" w:sz="4" w:space="0" w:color="auto"/>
              <w:right w:val="single" w:sz="4" w:space="0" w:color="auto"/>
            </w:tcBorders>
            <w:noWrap/>
            <w:hideMark/>
          </w:tcPr>
          <w:p w14:paraId="4D80BDBA"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B&amp;Q</w:t>
            </w:r>
          </w:p>
        </w:tc>
        <w:tc>
          <w:tcPr>
            <w:tcW w:w="928" w:type="dxa"/>
            <w:tcBorders>
              <w:top w:val="single" w:sz="4" w:space="0" w:color="auto"/>
              <w:left w:val="single" w:sz="4" w:space="0" w:color="auto"/>
              <w:bottom w:val="single" w:sz="4" w:space="0" w:color="auto"/>
              <w:right w:val="single" w:sz="4" w:space="0" w:color="auto"/>
            </w:tcBorders>
            <w:noWrap/>
            <w:hideMark/>
          </w:tcPr>
          <w:p w14:paraId="5EFB7750"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6.91</w:t>
            </w:r>
          </w:p>
        </w:tc>
        <w:tc>
          <w:tcPr>
            <w:tcW w:w="706" w:type="dxa"/>
            <w:tcBorders>
              <w:top w:val="single" w:sz="4" w:space="0" w:color="auto"/>
              <w:left w:val="single" w:sz="4" w:space="0" w:color="auto"/>
              <w:bottom w:val="single" w:sz="4" w:space="0" w:color="auto"/>
              <w:right w:val="single" w:sz="4" w:space="0" w:color="auto"/>
            </w:tcBorders>
            <w:noWrap/>
            <w:hideMark/>
          </w:tcPr>
          <w:p w14:paraId="701D23BB"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0.00</w:t>
            </w:r>
          </w:p>
        </w:tc>
        <w:tc>
          <w:tcPr>
            <w:tcW w:w="928" w:type="dxa"/>
            <w:tcBorders>
              <w:top w:val="single" w:sz="4" w:space="0" w:color="auto"/>
              <w:left w:val="single" w:sz="4" w:space="0" w:color="auto"/>
              <w:bottom w:val="single" w:sz="4" w:space="0" w:color="auto"/>
              <w:right w:val="single" w:sz="4" w:space="0" w:color="auto"/>
            </w:tcBorders>
            <w:noWrap/>
            <w:hideMark/>
          </w:tcPr>
          <w:p w14:paraId="28F0BDD0"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6.91</w:t>
            </w:r>
          </w:p>
        </w:tc>
      </w:tr>
      <w:tr w:rsidR="00D3572A" w:rsidRPr="00D3572A" w14:paraId="2472A70C" w14:textId="77777777" w:rsidTr="002F5552">
        <w:trPr>
          <w:trHeight w:val="255"/>
        </w:trPr>
        <w:tc>
          <w:tcPr>
            <w:tcW w:w="1838" w:type="dxa"/>
            <w:tcBorders>
              <w:top w:val="single" w:sz="4" w:space="0" w:color="auto"/>
              <w:left w:val="single" w:sz="4" w:space="0" w:color="auto"/>
              <w:bottom w:val="single" w:sz="4" w:space="0" w:color="auto"/>
              <w:right w:val="single" w:sz="4" w:space="0" w:color="auto"/>
            </w:tcBorders>
            <w:shd w:val="clear" w:color="C0E6F5" w:fill="C0E6F5"/>
            <w:noWrap/>
            <w:hideMark/>
          </w:tcPr>
          <w:p w14:paraId="63129D5E"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M'nance Bus Shelters/Seats Etc.</w:t>
            </w:r>
          </w:p>
        </w:tc>
        <w:tc>
          <w:tcPr>
            <w:tcW w:w="1017" w:type="dxa"/>
            <w:tcBorders>
              <w:top w:val="single" w:sz="4" w:space="0" w:color="auto"/>
              <w:left w:val="single" w:sz="4" w:space="0" w:color="auto"/>
              <w:bottom w:val="single" w:sz="4" w:space="0" w:color="auto"/>
              <w:right w:val="single" w:sz="4" w:space="0" w:color="auto"/>
            </w:tcBorders>
            <w:shd w:val="clear" w:color="C0E6F5" w:fill="C0E6F5"/>
            <w:noWrap/>
            <w:hideMark/>
          </w:tcPr>
          <w:p w14:paraId="5C2C171B"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08/07/2026</w:t>
            </w:r>
          </w:p>
        </w:tc>
        <w:tc>
          <w:tcPr>
            <w:tcW w:w="2301" w:type="dxa"/>
            <w:tcBorders>
              <w:top w:val="single" w:sz="4" w:space="0" w:color="auto"/>
              <w:left w:val="single" w:sz="4" w:space="0" w:color="auto"/>
              <w:bottom w:val="single" w:sz="4" w:space="0" w:color="auto"/>
              <w:right w:val="single" w:sz="4" w:space="0" w:color="auto"/>
            </w:tcBorders>
            <w:shd w:val="clear" w:color="C0E6F5" w:fill="C0E6F5"/>
            <w:noWrap/>
            <w:hideMark/>
          </w:tcPr>
          <w:p w14:paraId="227F5F98"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Dewalt Grinding Disc 10pk tin for Worplesdon Play Area bench slat replacement</w:t>
            </w:r>
          </w:p>
        </w:tc>
        <w:tc>
          <w:tcPr>
            <w:tcW w:w="1927" w:type="dxa"/>
            <w:tcBorders>
              <w:top w:val="single" w:sz="4" w:space="0" w:color="auto"/>
              <w:left w:val="single" w:sz="4" w:space="0" w:color="auto"/>
              <w:bottom w:val="single" w:sz="4" w:space="0" w:color="auto"/>
              <w:right w:val="single" w:sz="4" w:space="0" w:color="auto"/>
            </w:tcBorders>
            <w:shd w:val="clear" w:color="C0E6F5" w:fill="C0E6F5"/>
            <w:noWrap/>
            <w:hideMark/>
          </w:tcPr>
          <w:p w14:paraId="0B831C92"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Screwfix Direct Ltd</w:t>
            </w:r>
          </w:p>
        </w:tc>
        <w:tc>
          <w:tcPr>
            <w:tcW w:w="928" w:type="dxa"/>
            <w:tcBorders>
              <w:top w:val="single" w:sz="4" w:space="0" w:color="auto"/>
              <w:left w:val="single" w:sz="4" w:space="0" w:color="auto"/>
              <w:bottom w:val="single" w:sz="4" w:space="0" w:color="auto"/>
              <w:right w:val="single" w:sz="4" w:space="0" w:color="auto"/>
            </w:tcBorders>
            <w:shd w:val="clear" w:color="C0E6F5" w:fill="C0E6F5"/>
            <w:noWrap/>
            <w:hideMark/>
          </w:tcPr>
          <w:p w14:paraId="3FEBB20E"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8.32</w:t>
            </w:r>
          </w:p>
        </w:tc>
        <w:tc>
          <w:tcPr>
            <w:tcW w:w="706" w:type="dxa"/>
            <w:tcBorders>
              <w:top w:val="single" w:sz="4" w:space="0" w:color="auto"/>
              <w:left w:val="single" w:sz="4" w:space="0" w:color="auto"/>
              <w:bottom w:val="single" w:sz="4" w:space="0" w:color="auto"/>
              <w:right w:val="single" w:sz="4" w:space="0" w:color="auto"/>
            </w:tcBorders>
            <w:shd w:val="clear" w:color="C0E6F5" w:fill="C0E6F5"/>
            <w:noWrap/>
            <w:hideMark/>
          </w:tcPr>
          <w:p w14:paraId="501A9296"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1.67</w:t>
            </w:r>
          </w:p>
        </w:tc>
        <w:tc>
          <w:tcPr>
            <w:tcW w:w="928" w:type="dxa"/>
            <w:tcBorders>
              <w:top w:val="single" w:sz="4" w:space="0" w:color="auto"/>
              <w:left w:val="single" w:sz="4" w:space="0" w:color="auto"/>
              <w:bottom w:val="single" w:sz="4" w:space="0" w:color="auto"/>
              <w:right w:val="single" w:sz="4" w:space="0" w:color="auto"/>
            </w:tcBorders>
            <w:shd w:val="clear" w:color="C0E6F5" w:fill="C0E6F5"/>
            <w:noWrap/>
            <w:hideMark/>
          </w:tcPr>
          <w:p w14:paraId="2676539E"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9.99</w:t>
            </w:r>
          </w:p>
        </w:tc>
      </w:tr>
      <w:tr w:rsidR="00D3572A" w:rsidRPr="00D3572A" w14:paraId="708CA432" w14:textId="77777777" w:rsidTr="002F5552">
        <w:trPr>
          <w:trHeight w:val="255"/>
        </w:trPr>
        <w:tc>
          <w:tcPr>
            <w:tcW w:w="1838" w:type="dxa"/>
            <w:tcBorders>
              <w:top w:val="single" w:sz="4" w:space="0" w:color="auto"/>
              <w:left w:val="single" w:sz="4" w:space="0" w:color="auto"/>
              <w:bottom w:val="single" w:sz="4" w:space="0" w:color="auto"/>
              <w:right w:val="single" w:sz="4" w:space="0" w:color="auto"/>
            </w:tcBorders>
            <w:noWrap/>
            <w:hideMark/>
          </w:tcPr>
          <w:p w14:paraId="5D7F383F"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M'nance Bus Shelters/Seats Etc.</w:t>
            </w:r>
          </w:p>
        </w:tc>
        <w:tc>
          <w:tcPr>
            <w:tcW w:w="1017" w:type="dxa"/>
            <w:tcBorders>
              <w:top w:val="single" w:sz="4" w:space="0" w:color="auto"/>
              <w:left w:val="single" w:sz="4" w:space="0" w:color="auto"/>
              <w:bottom w:val="single" w:sz="4" w:space="0" w:color="auto"/>
              <w:right w:val="single" w:sz="4" w:space="0" w:color="auto"/>
            </w:tcBorders>
            <w:noWrap/>
            <w:hideMark/>
          </w:tcPr>
          <w:p w14:paraId="749DAE43"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08/07/2026</w:t>
            </w:r>
          </w:p>
        </w:tc>
        <w:tc>
          <w:tcPr>
            <w:tcW w:w="2301" w:type="dxa"/>
            <w:tcBorders>
              <w:top w:val="single" w:sz="4" w:space="0" w:color="auto"/>
              <w:left w:val="single" w:sz="4" w:space="0" w:color="auto"/>
              <w:bottom w:val="single" w:sz="4" w:space="0" w:color="auto"/>
              <w:right w:val="single" w:sz="4" w:space="0" w:color="auto"/>
            </w:tcBorders>
            <w:noWrap/>
            <w:hideMark/>
          </w:tcPr>
          <w:p w14:paraId="60333753"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Pine Dowel for Worplesdon Play Area bench slat replacement</w:t>
            </w:r>
          </w:p>
        </w:tc>
        <w:tc>
          <w:tcPr>
            <w:tcW w:w="1927" w:type="dxa"/>
            <w:tcBorders>
              <w:top w:val="single" w:sz="4" w:space="0" w:color="auto"/>
              <w:left w:val="single" w:sz="4" w:space="0" w:color="auto"/>
              <w:bottom w:val="single" w:sz="4" w:space="0" w:color="auto"/>
              <w:right w:val="single" w:sz="4" w:space="0" w:color="auto"/>
            </w:tcBorders>
            <w:noWrap/>
            <w:hideMark/>
          </w:tcPr>
          <w:p w14:paraId="27DE5614"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Tradepoint</w:t>
            </w:r>
          </w:p>
        </w:tc>
        <w:tc>
          <w:tcPr>
            <w:tcW w:w="928" w:type="dxa"/>
            <w:tcBorders>
              <w:top w:val="single" w:sz="4" w:space="0" w:color="auto"/>
              <w:left w:val="single" w:sz="4" w:space="0" w:color="auto"/>
              <w:bottom w:val="single" w:sz="4" w:space="0" w:color="auto"/>
              <w:right w:val="single" w:sz="4" w:space="0" w:color="auto"/>
            </w:tcBorders>
            <w:noWrap/>
            <w:hideMark/>
          </w:tcPr>
          <w:p w14:paraId="1798F876"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9.97</w:t>
            </w:r>
          </w:p>
        </w:tc>
        <w:tc>
          <w:tcPr>
            <w:tcW w:w="706" w:type="dxa"/>
            <w:tcBorders>
              <w:top w:val="single" w:sz="4" w:space="0" w:color="auto"/>
              <w:left w:val="single" w:sz="4" w:space="0" w:color="auto"/>
              <w:bottom w:val="single" w:sz="4" w:space="0" w:color="auto"/>
              <w:right w:val="single" w:sz="4" w:space="0" w:color="auto"/>
            </w:tcBorders>
            <w:noWrap/>
            <w:hideMark/>
          </w:tcPr>
          <w:p w14:paraId="62808D5F"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2.00</w:t>
            </w:r>
          </w:p>
        </w:tc>
        <w:tc>
          <w:tcPr>
            <w:tcW w:w="928" w:type="dxa"/>
            <w:tcBorders>
              <w:top w:val="single" w:sz="4" w:space="0" w:color="auto"/>
              <w:left w:val="single" w:sz="4" w:space="0" w:color="auto"/>
              <w:bottom w:val="single" w:sz="4" w:space="0" w:color="auto"/>
              <w:right w:val="single" w:sz="4" w:space="0" w:color="auto"/>
            </w:tcBorders>
            <w:noWrap/>
            <w:hideMark/>
          </w:tcPr>
          <w:p w14:paraId="78BC72CA"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11.97</w:t>
            </w:r>
          </w:p>
        </w:tc>
      </w:tr>
      <w:tr w:rsidR="00D3572A" w:rsidRPr="00D3572A" w14:paraId="6ECDBDB7" w14:textId="77777777" w:rsidTr="002F5552">
        <w:trPr>
          <w:trHeight w:val="255"/>
        </w:trPr>
        <w:tc>
          <w:tcPr>
            <w:tcW w:w="1838" w:type="dxa"/>
            <w:tcBorders>
              <w:top w:val="single" w:sz="4" w:space="0" w:color="auto"/>
              <w:left w:val="single" w:sz="4" w:space="0" w:color="auto"/>
              <w:bottom w:val="single" w:sz="4" w:space="0" w:color="auto"/>
              <w:right w:val="single" w:sz="4" w:space="0" w:color="auto"/>
            </w:tcBorders>
            <w:shd w:val="clear" w:color="C0E6F5" w:fill="C0E6F5"/>
            <w:noWrap/>
            <w:hideMark/>
          </w:tcPr>
          <w:p w14:paraId="5E83F2E5"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M'nance Bus Shelters/Seats Etc.</w:t>
            </w:r>
          </w:p>
        </w:tc>
        <w:tc>
          <w:tcPr>
            <w:tcW w:w="1017" w:type="dxa"/>
            <w:tcBorders>
              <w:top w:val="single" w:sz="4" w:space="0" w:color="auto"/>
              <w:left w:val="single" w:sz="4" w:space="0" w:color="auto"/>
              <w:bottom w:val="single" w:sz="4" w:space="0" w:color="auto"/>
              <w:right w:val="single" w:sz="4" w:space="0" w:color="auto"/>
            </w:tcBorders>
            <w:shd w:val="clear" w:color="C0E6F5" w:fill="C0E6F5"/>
            <w:noWrap/>
            <w:hideMark/>
          </w:tcPr>
          <w:p w14:paraId="070A2837"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08/07/2026</w:t>
            </w:r>
          </w:p>
        </w:tc>
        <w:tc>
          <w:tcPr>
            <w:tcW w:w="2301" w:type="dxa"/>
            <w:tcBorders>
              <w:top w:val="single" w:sz="4" w:space="0" w:color="auto"/>
              <w:left w:val="single" w:sz="4" w:space="0" w:color="auto"/>
              <w:bottom w:val="single" w:sz="4" w:space="0" w:color="auto"/>
              <w:right w:val="single" w:sz="4" w:space="0" w:color="auto"/>
            </w:tcBorders>
            <w:shd w:val="clear" w:color="C0E6F5" w:fill="C0E6F5"/>
            <w:noWrap/>
            <w:hideMark/>
          </w:tcPr>
          <w:p w14:paraId="2BB58479"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Wood for Worplesdon Play Area bench slat replacement</w:t>
            </w:r>
          </w:p>
        </w:tc>
        <w:tc>
          <w:tcPr>
            <w:tcW w:w="1927" w:type="dxa"/>
            <w:tcBorders>
              <w:top w:val="single" w:sz="4" w:space="0" w:color="auto"/>
              <w:left w:val="single" w:sz="4" w:space="0" w:color="auto"/>
              <w:bottom w:val="single" w:sz="4" w:space="0" w:color="auto"/>
              <w:right w:val="single" w:sz="4" w:space="0" w:color="auto"/>
            </w:tcBorders>
            <w:shd w:val="clear" w:color="C0E6F5" w:fill="C0E6F5"/>
            <w:noWrap/>
            <w:hideMark/>
          </w:tcPr>
          <w:p w14:paraId="6DA7DC2A"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A W Champion Ltd</w:t>
            </w:r>
          </w:p>
        </w:tc>
        <w:tc>
          <w:tcPr>
            <w:tcW w:w="928" w:type="dxa"/>
            <w:tcBorders>
              <w:top w:val="single" w:sz="4" w:space="0" w:color="auto"/>
              <w:left w:val="single" w:sz="4" w:space="0" w:color="auto"/>
              <w:bottom w:val="single" w:sz="4" w:space="0" w:color="auto"/>
              <w:right w:val="single" w:sz="4" w:space="0" w:color="auto"/>
            </w:tcBorders>
            <w:shd w:val="clear" w:color="C0E6F5" w:fill="C0E6F5"/>
            <w:noWrap/>
            <w:hideMark/>
          </w:tcPr>
          <w:p w14:paraId="5BB618AA"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49.60</w:t>
            </w:r>
          </w:p>
        </w:tc>
        <w:tc>
          <w:tcPr>
            <w:tcW w:w="706" w:type="dxa"/>
            <w:tcBorders>
              <w:top w:val="single" w:sz="4" w:space="0" w:color="auto"/>
              <w:left w:val="single" w:sz="4" w:space="0" w:color="auto"/>
              <w:bottom w:val="single" w:sz="4" w:space="0" w:color="auto"/>
              <w:right w:val="single" w:sz="4" w:space="0" w:color="auto"/>
            </w:tcBorders>
            <w:shd w:val="clear" w:color="C0E6F5" w:fill="C0E6F5"/>
            <w:noWrap/>
            <w:hideMark/>
          </w:tcPr>
          <w:p w14:paraId="73DD10B0"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9.92</w:t>
            </w:r>
          </w:p>
        </w:tc>
        <w:tc>
          <w:tcPr>
            <w:tcW w:w="928" w:type="dxa"/>
            <w:tcBorders>
              <w:top w:val="single" w:sz="4" w:space="0" w:color="auto"/>
              <w:left w:val="single" w:sz="4" w:space="0" w:color="auto"/>
              <w:bottom w:val="single" w:sz="4" w:space="0" w:color="auto"/>
              <w:right w:val="single" w:sz="4" w:space="0" w:color="auto"/>
            </w:tcBorders>
            <w:shd w:val="clear" w:color="C0E6F5" w:fill="C0E6F5"/>
            <w:noWrap/>
            <w:hideMark/>
          </w:tcPr>
          <w:p w14:paraId="02D63577"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59.52</w:t>
            </w:r>
          </w:p>
        </w:tc>
      </w:tr>
      <w:tr w:rsidR="00D3572A" w:rsidRPr="00D3572A" w14:paraId="170EA146" w14:textId="77777777" w:rsidTr="002F5552">
        <w:trPr>
          <w:trHeight w:val="255"/>
        </w:trPr>
        <w:tc>
          <w:tcPr>
            <w:tcW w:w="1838" w:type="dxa"/>
            <w:tcBorders>
              <w:top w:val="single" w:sz="4" w:space="0" w:color="auto"/>
              <w:left w:val="single" w:sz="4" w:space="0" w:color="auto"/>
              <w:bottom w:val="single" w:sz="4" w:space="0" w:color="auto"/>
              <w:right w:val="single" w:sz="4" w:space="0" w:color="auto"/>
            </w:tcBorders>
            <w:noWrap/>
            <w:hideMark/>
          </w:tcPr>
          <w:p w14:paraId="65F40B1E"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Christmas trees/lights WS, Perry Hill</w:t>
            </w:r>
          </w:p>
        </w:tc>
        <w:tc>
          <w:tcPr>
            <w:tcW w:w="1017" w:type="dxa"/>
            <w:tcBorders>
              <w:top w:val="single" w:sz="4" w:space="0" w:color="auto"/>
              <w:left w:val="single" w:sz="4" w:space="0" w:color="auto"/>
              <w:bottom w:val="single" w:sz="4" w:space="0" w:color="auto"/>
              <w:right w:val="single" w:sz="4" w:space="0" w:color="auto"/>
            </w:tcBorders>
            <w:noWrap/>
            <w:hideMark/>
          </w:tcPr>
          <w:p w14:paraId="5E5B758F"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09/07/2026</w:t>
            </w:r>
          </w:p>
        </w:tc>
        <w:tc>
          <w:tcPr>
            <w:tcW w:w="2301" w:type="dxa"/>
            <w:tcBorders>
              <w:top w:val="single" w:sz="4" w:space="0" w:color="auto"/>
              <w:left w:val="single" w:sz="4" w:space="0" w:color="auto"/>
              <w:bottom w:val="single" w:sz="4" w:space="0" w:color="auto"/>
              <w:right w:val="single" w:sz="4" w:space="0" w:color="auto"/>
            </w:tcBorders>
            <w:noWrap/>
            <w:hideMark/>
          </w:tcPr>
          <w:p w14:paraId="75B9CBDB"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Electrical supply Pitch Place Green - 24.02.26 - 23.06.26</w:t>
            </w:r>
          </w:p>
        </w:tc>
        <w:tc>
          <w:tcPr>
            <w:tcW w:w="1927" w:type="dxa"/>
            <w:tcBorders>
              <w:top w:val="single" w:sz="4" w:space="0" w:color="auto"/>
              <w:left w:val="single" w:sz="4" w:space="0" w:color="auto"/>
              <w:bottom w:val="single" w:sz="4" w:space="0" w:color="auto"/>
              <w:right w:val="single" w:sz="4" w:space="0" w:color="auto"/>
            </w:tcBorders>
            <w:noWrap/>
            <w:hideMark/>
          </w:tcPr>
          <w:p w14:paraId="73CE99C0"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Octopus Energy Limited</w:t>
            </w:r>
          </w:p>
        </w:tc>
        <w:tc>
          <w:tcPr>
            <w:tcW w:w="928" w:type="dxa"/>
            <w:tcBorders>
              <w:top w:val="single" w:sz="4" w:space="0" w:color="auto"/>
              <w:left w:val="single" w:sz="4" w:space="0" w:color="auto"/>
              <w:bottom w:val="single" w:sz="4" w:space="0" w:color="auto"/>
              <w:right w:val="single" w:sz="4" w:space="0" w:color="auto"/>
            </w:tcBorders>
            <w:noWrap/>
            <w:hideMark/>
          </w:tcPr>
          <w:p w14:paraId="57ED4B11"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5.61</w:t>
            </w:r>
          </w:p>
        </w:tc>
        <w:tc>
          <w:tcPr>
            <w:tcW w:w="706" w:type="dxa"/>
            <w:tcBorders>
              <w:top w:val="single" w:sz="4" w:space="0" w:color="auto"/>
              <w:left w:val="single" w:sz="4" w:space="0" w:color="auto"/>
              <w:bottom w:val="single" w:sz="4" w:space="0" w:color="auto"/>
              <w:right w:val="single" w:sz="4" w:space="0" w:color="auto"/>
            </w:tcBorders>
            <w:noWrap/>
            <w:hideMark/>
          </w:tcPr>
          <w:p w14:paraId="4565AFCE"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0.28</w:t>
            </w:r>
          </w:p>
        </w:tc>
        <w:tc>
          <w:tcPr>
            <w:tcW w:w="928" w:type="dxa"/>
            <w:tcBorders>
              <w:top w:val="single" w:sz="4" w:space="0" w:color="auto"/>
              <w:left w:val="single" w:sz="4" w:space="0" w:color="auto"/>
              <w:bottom w:val="single" w:sz="4" w:space="0" w:color="auto"/>
              <w:right w:val="single" w:sz="4" w:space="0" w:color="auto"/>
            </w:tcBorders>
            <w:noWrap/>
            <w:hideMark/>
          </w:tcPr>
          <w:p w14:paraId="69164980"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5.89</w:t>
            </w:r>
          </w:p>
        </w:tc>
      </w:tr>
      <w:tr w:rsidR="00D3572A" w:rsidRPr="00D3572A" w14:paraId="3238D65D" w14:textId="77777777" w:rsidTr="002F5552">
        <w:trPr>
          <w:trHeight w:val="255"/>
        </w:trPr>
        <w:tc>
          <w:tcPr>
            <w:tcW w:w="1838" w:type="dxa"/>
            <w:tcBorders>
              <w:top w:val="single" w:sz="4" w:space="0" w:color="auto"/>
              <w:left w:val="single" w:sz="4" w:space="0" w:color="auto"/>
              <w:bottom w:val="single" w:sz="4" w:space="0" w:color="auto"/>
              <w:right w:val="single" w:sz="4" w:space="0" w:color="auto"/>
            </w:tcBorders>
            <w:shd w:val="clear" w:color="C0E6F5" w:fill="C0E6F5"/>
            <w:noWrap/>
            <w:hideMark/>
          </w:tcPr>
          <w:p w14:paraId="274DB1E1"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Revenue Costs Works Vehicle</w:t>
            </w:r>
          </w:p>
        </w:tc>
        <w:tc>
          <w:tcPr>
            <w:tcW w:w="1017" w:type="dxa"/>
            <w:tcBorders>
              <w:top w:val="single" w:sz="4" w:space="0" w:color="auto"/>
              <w:left w:val="single" w:sz="4" w:space="0" w:color="auto"/>
              <w:bottom w:val="single" w:sz="4" w:space="0" w:color="auto"/>
              <w:right w:val="single" w:sz="4" w:space="0" w:color="auto"/>
            </w:tcBorders>
            <w:shd w:val="clear" w:color="C0E6F5" w:fill="C0E6F5"/>
            <w:noWrap/>
            <w:hideMark/>
          </w:tcPr>
          <w:p w14:paraId="6AADC819"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09/07/2026</w:t>
            </w:r>
          </w:p>
        </w:tc>
        <w:tc>
          <w:tcPr>
            <w:tcW w:w="2301" w:type="dxa"/>
            <w:tcBorders>
              <w:top w:val="single" w:sz="4" w:space="0" w:color="auto"/>
              <w:left w:val="single" w:sz="4" w:space="0" w:color="auto"/>
              <w:bottom w:val="single" w:sz="4" w:space="0" w:color="auto"/>
              <w:right w:val="single" w:sz="4" w:space="0" w:color="auto"/>
            </w:tcBorders>
            <w:shd w:val="clear" w:color="C0E6F5" w:fill="C0E6F5"/>
            <w:noWrap/>
            <w:hideMark/>
          </w:tcPr>
          <w:p w14:paraId="27E24C3D"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Fuel for works van</w:t>
            </w:r>
          </w:p>
        </w:tc>
        <w:tc>
          <w:tcPr>
            <w:tcW w:w="1927" w:type="dxa"/>
            <w:tcBorders>
              <w:top w:val="single" w:sz="4" w:space="0" w:color="auto"/>
              <w:left w:val="single" w:sz="4" w:space="0" w:color="auto"/>
              <w:bottom w:val="single" w:sz="4" w:space="0" w:color="auto"/>
              <w:right w:val="single" w:sz="4" w:space="0" w:color="auto"/>
            </w:tcBorders>
            <w:shd w:val="clear" w:color="C0E6F5" w:fill="C0E6F5"/>
            <w:noWrap/>
            <w:hideMark/>
          </w:tcPr>
          <w:p w14:paraId="2F937BE1"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Waitrose Shell</w:t>
            </w:r>
          </w:p>
        </w:tc>
        <w:tc>
          <w:tcPr>
            <w:tcW w:w="928" w:type="dxa"/>
            <w:tcBorders>
              <w:top w:val="single" w:sz="4" w:space="0" w:color="auto"/>
              <w:left w:val="single" w:sz="4" w:space="0" w:color="auto"/>
              <w:bottom w:val="single" w:sz="4" w:space="0" w:color="auto"/>
              <w:right w:val="single" w:sz="4" w:space="0" w:color="auto"/>
            </w:tcBorders>
            <w:shd w:val="clear" w:color="C0E6F5" w:fill="C0E6F5"/>
            <w:noWrap/>
            <w:hideMark/>
          </w:tcPr>
          <w:p w14:paraId="480437A9"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35.58</w:t>
            </w:r>
          </w:p>
        </w:tc>
        <w:tc>
          <w:tcPr>
            <w:tcW w:w="706" w:type="dxa"/>
            <w:tcBorders>
              <w:top w:val="single" w:sz="4" w:space="0" w:color="auto"/>
              <w:left w:val="single" w:sz="4" w:space="0" w:color="auto"/>
              <w:bottom w:val="single" w:sz="4" w:space="0" w:color="auto"/>
              <w:right w:val="single" w:sz="4" w:space="0" w:color="auto"/>
            </w:tcBorders>
            <w:shd w:val="clear" w:color="C0E6F5" w:fill="C0E6F5"/>
            <w:noWrap/>
            <w:hideMark/>
          </w:tcPr>
          <w:p w14:paraId="64D82ED3"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7.12</w:t>
            </w:r>
          </w:p>
        </w:tc>
        <w:tc>
          <w:tcPr>
            <w:tcW w:w="928" w:type="dxa"/>
            <w:tcBorders>
              <w:top w:val="single" w:sz="4" w:space="0" w:color="auto"/>
              <w:left w:val="single" w:sz="4" w:space="0" w:color="auto"/>
              <w:bottom w:val="single" w:sz="4" w:space="0" w:color="auto"/>
              <w:right w:val="single" w:sz="4" w:space="0" w:color="auto"/>
            </w:tcBorders>
            <w:shd w:val="clear" w:color="C0E6F5" w:fill="C0E6F5"/>
            <w:noWrap/>
            <w:hideMark/>
          </w:tcPr>
          <w:p w14:paraId="54894C16"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42.70</w:t>
            </w:r>
          </w:p>
        </w:tc>
      </w:tr>
      <w:tr w:rsidR="00D3572A" w:rsidRPr="00D3572A" w14:paraId="395156EE" w14:textId="77777777" w:rsidTr="002F5552">
        <w:trPr>
          <w:trHeight w:val="255"/>
        </w:trPr>
        <w:tc>
          <w:tcPr>
            <w:tcW w:w="1838" w:type="dxa"/>
            <w:tcBorders>
              <w:top w:val="single" w:sz="4" w:space="0" w:color="auto"/>
              <w:left w:val="single" w:sz="4" w:space="0" w:color="auto"/>
              <w:bottom w:val="single" w:sz="4" w:space="0" w:color="auto"/>
              <w:right w:val="single" w:sz="4" w:space="0" w:color="auto"/>
            </w:tcBorders>
            <w:noWrap/>
            <w:hideMark/>
          </w:tcPr>
          <w:p w14:paraId="4984769D"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Establishment Charges</w:t>
            </w:r>
          </w:p>
        </w:tc>
        <w:tc>
          <w:tcPr>
            <w:tcW w:w="1017" w:type="dxa"/>
            <w:tcBorders>
              <w:top w:val="single" w:sz="4" w:space="0" w:color="auto"/>
              <w:left w:val="single" w:sz="4" w:space="0" w:color="auto"/>
              <w:bottom w:val="single" w:sz="4" w:space="0" w:color="auto"/>
              <w:right w:val="single" w:sz="4" w:space="0" w:color="auto"/>
            </w:tcBorders>
            <w:noWrap/>
            <w:hideMark/>
          </w:tcPr>
          <w:p w14:paraId="79C75427"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12/07/2026</w:t>
            </w:r>
          </w:p>
        </w:tc>
        <w:tc>
          <w:tcPr>
            <w:tcW w:w="2301" w:type="dxa"/>
            <w:tcBorders>
              <w:top w:val="single" w:sz="4" w:space="0" w:color="auto"/>
              <w:left w:val="single" w:sz="4" w:space="0" w:color="auto"/>
              <w:bottom w:val="single" w:sz="4" w:space="0" w:color="auto"/>
              <w:right w:val="single" w:sz="4" w:space="0" w:color="auto"/>
            </w:tcBorders>
            <w:noWrap/>
            <w:hideMark/>
          </w:tcPr>
          <w:p w14:paraId="6EF44451"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Office Sundries</w:t>
            </w:r>
          </w:p>
        </w:tc>
        <w:tc>
          <w:tcPr>
            <w:tcW w:w="1927" w:type="dxa"/>
            <w:tcBorders>
              <w:top w:val="single" w:sz="4" w:space="0" w:color="auto"/>
              <w:left w:val="single" w:sz="4" w:space="0" w:color="auto"/>
              <w:bottom w:val="single" w:sz="4" w:space="0" w:color="auto"/>
              <w:right w:val="single" w:sz="4" w:space="0" w:color="auto"/>
            </w:tcBorders>
            <w:noWrap/>
            <w:hideMark/>
          </w:tcPr>
          <w:p w14:paraId="2BEDC3D9"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Amazon EU S.a.r.L.</w:t>
            </w:r>
          </w:p>
        </w:tc>
        <w:tc>
          <w:tcPr>
            <w:tcW w:w="928" w:type="dxa"/>
            <w:tcBorders>
              <w:top w:val="single" w:sz="4" w:space="0" w:color="auto"/>
              <w:left w:val="single" w:sz="4" w:space="0" w:color="auto"/>
              <w:bottom w:val="single" w:sz="4" w:space="0" w:color="auto"/>
              <w:right w:val="single" w:sz="4" w:space="0" w:color="auto"/>
            </w:tcBorders>
            <w:noWrap/>
            <w:hideMark/>
          </w:tcPr>
          <w:p w14:paraId="5B7F2F60"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14.07</w:t>
            </w:r>
          </w:p>
        </w:tc>
        <w:tc>
          <w:tcPr>
            <w:tcW w:w="706" w:type="dxa"/>
            <w:tcBorders>
              <w:top w:val="single" w:sz="4" w:space="0" w:color="auto"/>
              <w:left w:val="single" w:sz="4" w:space="0" w:color="auto"/>
              <w:bottom w:val="single" w:sz="4" w:space="0" w:color="auto"/>
              <w:right w:val="single" w:sz="4" w:space="0" w:color="auto"/>
            </w:tcBorders>
            <w:noWrap/>
            <w:hideMark/>
          </w:tcPr>
          <w:p w14:paraId="39496405"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2.81</w:t>
            </w:r>
          </w:p>
        </w:tc>
        <w:tc>
          <w:tcPr>
            <w:tcW w:w="928" w:type="dxa"/>
            <w:tcBorders>
              <w:top w:val="single" w:sz="4" w:space="0" w:color="auto"/>
              <w:left w:val="single" w:sz="4" w:space="0" w:color="auto"/>
              <w:bottom w:val="single" w:sz="4" w:space="0" w:color="auto"/>
              <w:right w:val="single" w:sz="4" w:space="0" w:color="auto"/>
            </w:tcBorders>
            <w:noWrap/>
            <w:hideMark/>
          </w:tcPr>
          <w:p w14:paraId="4F8EEE1B"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16.88</w:t>
            </w:r>
          </w:p>
        </w:tc>
      </w:tr>
      <w:tr w:rsidR="00D3572A" w:rsidRPr="00D3572A" w14:paraId="0D83A205" w14:textId="77777777" w:rsidTr="002F5552">
        <w:trPr>
          <w:trHeight w:val="255"/>
        </w:trPr>
        <w:tc>
          <w:tcPr>
            <w:tcW w:w="1838" w:type="dxa"/>
            <w:tcBorders>
              <w:top w:val="single" w:sz="4" w:space="0" w:color="auto"/>
              <w:left w:val="single" w:sz="4" w:space="0" w:color="auto"/>
              <w:bottom w:val="single" w:sz="4" w:space="0" w:color="auto"/>
              <w:right w:val="single" w:sz="4" w:space="0" w:color="auto"/>
            </w:tcBorders>
            <w:shd w:val="clear" w:color="C0E6F5" w:fill="C0E6F5"/>
            <w:noWrap/>
            <w:hideMark/>
          </w:tcPr>
          <w:p w14:paraId="0080A921"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Establishment Charges</w:t>
            </w:r>
          </w:p>
        </w:tc>
        <w:tc>
          <w:tcPr>
            <w:tcW w:w="1017" w:type="dxa"/>
            <w:tcBorders>
              <w:top w:val="single" w:sz="4" w:space="0" w:color="auto"/>
              <w:left w:val="single" w:sz="4" w:space="0" w:color="auto"/>
              <w:bottom w:val="single" w:sz="4" w:space="0" w:color="auto"/>
              <w:right w:val="single" w:sz="4" w:space="0" w:color="auto"/>
            </w:tcBorders>
            <w:shd w:val="clear" w:color="C0E6F5" w:fill="C0E6F5"/>
            <w:noWrap/>
            <w:hideMark/>
          </w:tcPr>
          <w:p w14:paraId="62E50119"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12/07/2026</w:t>
            </w:r>
          </w:p>
        </w:tc>
        <w:tc>
          <w:tcPr>
            <w:tcW w:w="2301" w:type="dxa"/>
            <w:tcBorders>
              <w:top w:val="single" w:sz="4" w:space="0" w:color="auto"/>
              <w:left w:val="single" w:sz="4" w:space="0" w:color="auto"/>
              <w:bottom w:val="single" w:sz="4" w:space="0" w:color="auto"/>
              <w:right w:val="single" w:sz="4" w:space="0" w:color="auto"/>
            </w:tcBorders>
            <w:shd w:val="clear" w:color="C0E6F5" w:fill="C0E6F5"/>
            <w:noWrap/>
            <w:hideMark/>
          </w:tcPr>
          <w:p w14:paraId="0667F913"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Office Sundries</w:t>
            </w:r>
          </w:p>
        </w:tc>
        <w:tc>
          <w:tcPr>
            <w:tcW w:w="1927" w:type="dxa"/>
            <w:tcBorders>
              <w:top w:val="single" w:sz="4" w:space="0" w:color="auto"/>
              <w:left w:val="single" w:sz="4" w:space="0" w:color="auto"/>
              <w:bottom w:val="single" w:sz="4" w:space="0" w:color="auto"/>
              <w:right w:val="single" w:sz="4" w:space="0" w:color="auto"/>
            </w:tcBorders>
            <w:shd w:val="clear" w:color="C0E6F5" w:fill="C0E6F5"/>
            <w:noWrap/>
            <w:hideMark/>
          </w:tcPr>
          <w:p w14:paraId="5DCAF670"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Amazon EU S.a.r.L.</w:t>
            </w:r>
          </w:p>
        </w:tc>
        <w:tc>
          <w:tcPr>
            <w:tcW w:w="928" w:type="dxa"/>
            <w:tcBorders>
              <w:top w:val="single" w:sz="4" w:space="0" w:color="auto"/>
              <w:left w:val="single" w:sz="4" w:space="0" w:color="auto"/>
              <w:bottom w:val="single" w:sz="4" w:space="0" w:color="auto"/>
              <w:right w:val="single" w:sz="4" w:space="0" w:color="auto"/>
            </w:tcBorders>
            <w:shd w:val="clear" w:color="C0E6F5" w:fill="C0E6F5"/>
            <w:noWrap/>
            <w:hideMark/>
          </w:tcPr>
          <w:p w14:paraId="4E5D0ACB"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20.66</w:t>
            </w:r>
          </w:p>
        </w:tc>
        <w:tc>
          <w:tcPr>
            <w:tcW w:w="706" w:type="dxa"/>
            <w:tcBorders>
              <w:top w:val="single" w:sz="4" w:space="0" w:color="auto"/>
              <w:left w:val="single" w:sz="4" w:space="0" w:color="auto"/>
              <w:bottom w:val="single" w:sz="4" w:space="0" w:color="auto"/>
              <w:right w:val="single" w:sz="4" w:space="0" w:color="auto"/>
            </w:tcBorders>
            <w:shd w:val="clear" w:color="C0E6F5" w:fill="C0E6F5"/>
            <w:noWrap/>
            <w:hideMark/>
          </w:tcPr>
          <w:p w14:paraId="6273DAFF"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4.13</w:t>
            </w:r>
          </w:p>
        </w:tc>
        <w:tc>
          <w:tcPr>
            <w:tcW w:w="928" w:type="dxa"/>
            <w:tcBorders>
              <w:top w:val="single" w:sz="4" w:space="0" w:color="auto"/>
              <w:left w:val="single" w:sz="4" w:space="0" w:color="auto"/>
              <w:bottom w:val="single" w:sz="4" w:space="0" w:color="auto"/>
              <w:right w:val="single" w:sz="4" w:space="0" w:color="auto"/>
            </w:tcBorders>
            <w:shd w:val="clear" w:color="C0E6F5" w:fill="C0E6F5"/>
            <w:noWrap/>
            <w:hideMark/>
          </w:tcPr>
          <w:p w14:paraId="11A54CE5"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24.79</w:t>
            </w:r>
          </w:p>
        </w:tc>
      </w:tr>
      <w:tr w:rsidR="00D3572A" w:rsidRPr="00D3572A" w14:paraId="445E4054" w14:textId="77777777" w:rsidTr="002F5552">
        <w:trPr>
          <w:trHeight w:val="255"/>
        </w:trPr>
        <w:tc>
          <w:tcPr>
            <w:tcW w:w="1838" w:type="dxa"/>
            <w:tcBorders>
              <w:top w:val="single" w:sz="4" w:space="0" w:color="auto"/>
              <w:left w:val="single" w:sz="4" w:space="0" w:color="auto"/>
              <w:bottom w:val="single" w:sz="4" w:space="0" w:color="auto"/>
              <w:right w:val="single" w:sz="4" w:space="0" w:color="auto"/>
            </w:tcBorders>
            <w:noWrap/>
            <w:hideMark/>
          </w:tcPr>
          <w:p w14:paraId="0DEB4F78"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Establishment Charges</w:t>
            </w:r>
          </w:p>
        </w:tc>
        <w:tc>
          <w:tcPr>
            <w:tcW w:w="1017" w:type="dxa"/>
            <w:tcBorders>
              <w:top w:val="single" w:sz="4" w:space="0" w:color="auto"/>
              <w:left w:val="single" w:sz="4" w:space="0" w:color="auto"/>
              <w:bottom w:val="single" w:sz="4" w:space="0" w:color="auto"/>
              <w:right w:val="single" w:sz="4" w:space="0" w:color="auto"/>
            </w:tcBorders>
            <w:noWrap/>
            <w:hideMark/>
          </w:tcPr>
          <w:p w14:paraId="1754642C"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13/07/2026</w:t>
            </w:r>
          </w:p>
        </w:tc>
        <w:tc>
          <w:tcPr>
            <w:tcW w:w="2301" w:type="dxa"/>
            <w:tcBorders>
              <w:top w:val="single" w:sz="4" w:space="0" w:color="auto"/>
              <w:left w:val="single" w:sz="4" w:space="0" w:color="auto"/>
              <w:bottom w:val="single" w:sz="4" w:space="0" w:color="auto"/>
              <w:right w:val="single" w:sz="4" w:space="0" w:color="auto"/>
            </w:tcBorders>
            <w:noWrap/>
            <w:hideMark/>
          </w:tcPr>
          <w:p w14:paraId="1B939A98"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Office Sundries</w:t>
            </w:r>
          </w:p>
        </w:tc>
        <w:tc>
          <w:tcPr>
            <w:tcW w:w="1927" w:type="dxa"/>
            <w:tcBorders>
              <w:top w:val="single" w:sz="4" w:space="0" w:color="auto"/>
              <w:left w:val="single" w:sz="4" w:space="0" w:color="auto"/>
              <w:bottom w:val="single" w:sz="4" w:space="0" w:color="auto"/>
              <w:right w:val="single" w:sz="4" w:space="0" w:color="auto"/>
            </w:tcBorders>
            <w:noWrap/>
            <w:hideMark/>
          </w:tcPr>
          <w:p w14:paraId="089E6BF3"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Tesco</w:t>
            </w:r>
          </w:p>
        </w:tc>
        <w:tc>
          <w:tcPr>
            <w:tcW w:w="928" w:type="dxa"/>
            <w:tcBorders>
              <w:top w:val="single" w:sz="4" w:space="0" w:color="auto"/>
              <w:left w:val="single" w:sz="4" w:space="0" w:color="auto"/>
              <w:bottom w:val="single" w:sz="4" w:space="0" w:color="auto"/>
              <w:right w:val="single" w:sz="4" w:space="0" w:color="auto"/>
            </w:tcBorders>
            <w:noWrap/>
            <w:hideMark/>
          </w:tcPr>
          <w:p w14:paraId="409FFBA1"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4.50</w:t>
            </w:r>
          </w:p>
        </w:tc>
        <w:tc>
          <w:tcPr>
            <w:tcW w:w="706" w:type="dxa"/>
            <w:tcBorders>
              <w:top w:val="single" w:sz="4" w:space="0" w:color="auto"/>
              <w:left w:val="single" w:sz="4" w:space="0" w:color="auto"/>
              <w:bottom w:val="single" w:sz="4" w:space="0" w:color="auto"/>
              <w:right w:val="single" w:sz="4" w:space="0" w:color="auto"/>
            </w:tcBorders>
            <w:noWrap/>
            <w:hideMark/>
          </w:tcPr>
          <w:p w14:paraId="54852BB9"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0.00</w:t>
            </w:r>
          </w:p>
        </w:tc>
        <w:tc>
          <w:tcPr>
            <w:tcW w:w="928" w:type="dxa"/>
            <w:tcBorders>
              <w:top w:val="single" w:sz="4" w:space="0" w:color="auto"/>
              <w:left w:val="single" w:sz="4" w:space="0" w:color="auto"/>
              <w:bottom w:val="single" w:sz="4" w:space="0" w:color="auto"/>
              <w:right w:val="single" w:sz="4" w:space="0" w:color="auto"/>
            </w:tcBorders>
            <w:noWrap/>
            <w:hideMark/>
          </w:tcPr>
          <w:p w14:paraId="13EB490D"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4.50</w:t>
            </w:r>
          </w:p>
        </w:tc>
      </w:tr>
      <w:tr w:rsidR="00D3572A" w:rsidRPr="00D3572A" w14:paraId="322D5D65" w14:textId="77777777" w:rsidTr="002F5552">
        <w:trPr>
          <w:trHeight w:val="255"/>
        </w:trPr>
        <w:tc>
          <w:tcPr>
            <w:tcW w:w="1838" w:type="dxa"/>
            <w:tcBorders>
              <w:top w:val="single" w:sz="4" w:space="0" w:color="auto"/>
              <w:left w:val="single" w:sz="4" w:space="0" w:color="auto"/>
              <w:bottom w:val="single" w:sz="4" w:space="0" w:color="auto"/>
              <w:right w:val="single" w:sz="4" w:space="0" w:color="auto"/>
            </w:tcBorders>
            <w:shd w:val="clear" w:color="C0E6F5" w:fill="C0E6F5"/>
            <w:noWrap/>
            <w:hideMark/>
          </w:tcPr>
          <w:p w14:paraId="6ED6B0BA"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M'nance Bus Shelters/Seats Etc.</w:t>
            </w:r>
          </w:p>
        </w:tc>
        <w:tc>
          <w:tcPr>
            <w:tcW w:w="1017" w:type="dxa"/>
            <w:tcBorders>
              <w:top w:val="single" w:sz="4" w:space="0" w:color="auto"/>
              <w:left w:val="single" w:sz="4" w:space="0" w:color="auto"/>
              <w:bottom w:val="single" w:sz="4" w:space="0" w:color="auto"/>
              <w:right w:val="single" w:sz="4" w:space="0" w:color="auto"/>
            </w:tcBorders>
            <w:shd w:val="clear" w:color="C0E6F5" w:fill="C0E6F5"/>
            <w:noWrap/>
            <w:hideMark/>
          </w:tcPr>
          <w:p w14:paraId="3D46C416"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13/07/2026</w:t>
            </w:r>
          </w:p>
        </w:tc>
        <w:tc>
          <w:tcPr>
            <w:tcW w:w="2301" w:type="dxa"/>
            <w:tcBorders>
              <w:top w:val="single" w:sz="4" w:space="0" w:color="auto"/>
              <w:left w:val="single" w:sz="4" w:space="0" w:color="auto"/>
              <w:bottom w:val="single" w:sz="4" w:space="0" w:color="auto"/>
              <w:right w:val="single" w:sz="4" w:space="0" w:color="auto"/>
            </w:tcBorders>
            <w:shd w:val="clear" w:color="C0E6F5" w:fill="C0E6F5"/>
            <w:noWrap/>
            <w:hideMark/>
          </w:tcPr>
          <w:p w14:paraId="5EDD44DA"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Masking tape for painting</w:t>
            </w:r>
          </w:p>
        </w:tc>
        <w:tc>
          <w:tcPr>
            <w:tcW w:w="1927" w:type="dxa"/>
            <w:tcBorders>
              <w:top w:val="single" w:sz="4" w:space="0" w:color="auto"/>
              <w:left w:val="single" w:sz="4" w:space="0" w:color="auto"/>
              <w:bottom w:val="single" w:sz="4" w:space="0" w:color="auto"/>
              <w:right w:val="single" w:sz="4" w:space="0" w:color="auto"/>
            </w:tcBorders>
            <w:shd w:val="clear" w:color="C0E6F5" w:fill="C0E6F5"/>
            <w:noWrap/>
            <w:hideMark/>
          </w:tcPr>
          <w:p w14:paraId="69A73643"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Brewers Decorator Centres</w:t>
            </w:r>
          </w:p>
        </w:tc>
        <w:tc>
          <w:tcPr>
            <w:tcW w:w="928" w:type="dxa"/>
            <w:tcBorders>
              <w:top w:val="single" w:sz="4" w:space="0" w:color="auto"/>
              <w:left w:val="single" w:sz="4" w:space="0" w:color="auto"/>
              <w:bottom w:val="single" w:sz="4" w:space="0" w:color="auto"/>
              <w:right w:val="single" w:sz="4" w:space="0" w:color="auto"/>
            </w:tcBorders>
            <w:shd w:val="clear" w:color="C0E6F5" w:fill="C0E6F5"/>
            <w:noWrap/>
            <w:hideMark/>
          </w:tcPr>
          <w:p w14:paraId="4ED984BA"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5.26</w:t>
            </w:r>
          </w:p>
        </w:tc>
        <w:tc>
          <w:tcPr>
            <w:tcW w:w="706" w:type="dxa"/>
            <w:tcBorders>
              <w:top w:val="single" w:sz="4" w:space="0" w:color="auto"/>
              <w:left w:val="single" w:sz="4" w:space="0" w:color="auto"/>
              <w:bottom w:val="single" w:sz="4" w:space="0" w:color="auto"/>
              <w:right w:val="single" w:sz="4" w:space="0" w:color="auto"/>
            </w:tcBorders>
            <w:shd w:val="clear" w:color="C0E6F5" w:fill="C0E6F5"/>
            <w:noWrap/>
            <w:hideMark/>
          </w:tcPr>
          <w:p w14:paraId="09C5ABFD"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1.05</w:t>
            </w:r>
          </w:p>
        </w:tc>
        <w:tc>
          <w:tcPr>
            <w:tcW w:w="928" w:type="dxa"/>
            <w:tcBorders>
              <w:top w:val="single" w:sz="4" w:space="0" w:color="auto"/>
              <w:left w:val="single" w:sz="4" w:space="0" w:color="auto"/>
              <w:bottom w:val="single" w:sz="4" w:space="0" w:color="auto"/>
              <w:right w:val="single" w:sz="4" w:space="0" w:color="auto"/>
            </w:tcBorders>
            <w:shd w:val="clear" w:color="C0E6F5" w:fill="C0E6F5"/>
            <w:noWrap/>
            <w:hideMark/>
          </w:tcPr>
          <w:p w14:paraId="7F63C945"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6.31</w:t>
            </w:r>
          </w:p>
        </w:tc>
      </w:tr>
      <w:tr w:rsidR="00D3572A" w:rsidRPr="00D3572A" w14:paraId="34F9D4A2" w14:textId="77777777" w:rsidTr="002F5552">
        <w:trPr>
          <w:trHeight w:val="255"/>
        </w:trPr>
        <w:tc>
          <w:tcPr>
            <w:tcW w:w="1838" w:type="dxa"/>
            <w:tcBorders>
              <w:top w:val="single" w:sz="4" w:space="0" w:color="auto"/>
              <w:left w:val="single" w:sz="4" w:space="0" w:color="auto"/>
              <w:bottom w:val="single" w:sz="4" w:space="0" w:color="auto"/>
              <w:right w:val="single" w:sz="4" w:space="0" w:color="auto"/>
            </w:tcBorders>
            <w:noWrap/>
            <w:hideMark/>
          </w:tcPr>
          <w:p w14:paraId="1164B2F4"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IT budget</w:t>
            </w:r>
          </w:p>
        </w:tc>
        <w:tc>
          <w:tcPr>
            <w:tcW w:w="1017" w:type="dxa"/>
            <w:tcBorders>
              <w:top w:val="single" w:sz="4" w:space="0" w:color="auto"/>
              <w:left w:val="single" w:sz="4" w:space="0" w:color="auto"/>
              <w:bottom w:val="single" w:sz="4" w:space="0" w:color="auto"/>
              <w:right w:val="single" w:sz="4" w:space="0" w:color="auto"/>
            </w:tcBorders>
            <w:noWrap/>
            <w:hideMark/>
          </w:tcPr>
          <w:p w14:paraId="5F31E426"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13/07/2026</w:t>
            </w:r>
          </w:p>
        </w:tc>
        <w:tc>
          <w:tcPr>
            <w:tcW w:w="2301" w:type="dxa"/>
            <w:tcBorders>
              <w:top w:val="single" w:sz="4" w:space="0" w:color="auto"/>
              <w:left w:val="single" w:sz="4" w:space="0" w:color="auto"/>
              <w:bottom w:val="single" w:sz="4" w:space="0" w:color="auto"/>
              <w:right w:val="single" w:sz="4" w:space="0" w:color="auto"/>
            </w:tcBorders>
            <w:noWrap/>
            <w:hideMark/>
          </w:tcPr>
          <w:p w14:paraId="180A77C6"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Mobile Phone Charges</w:t>
            </w:r>
          </w:p>
        </w:tc>
        <w:tc>
          <w:tcPr>
            <w:tcW w:w="1927" w:type="dxa"/>
            <w:tcBorders>
              <w:top w:val="single" w:sz="4" w:space="0" w:color="auto"/>
              <w:left w:val="single" w:sz="4" w:space="0" w:color="auto"/>
              <w:bottom w:val="single" w:sz="4" w:space="0" w:color="auto"/>
              <w:right w:val="single" w:sz="4" w:space="0" w:color="auto"/>
            </w:tcBorders>
            <w:noWrap/>
            <w:hideMark/>
          </w:tcPr>
          <w:p w14:paraId="64A1A4F8"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EE</w:t>
            </w:r>
          </w:p>
        </w:tc>
        <w:tc>
          <w:tcPr>
            <w:tcW w:w="928" w:type="dxa"/>
            <w:tcBorders>
              <w:top w:val="single" w:sz="4" w:space="0" w:color="auto"/>
              <w:left w:val="single" w:sz="4" w:space="0" w:color="auto"/>
              <w:bottom w:val="single" w:sz="4" w:space="0" w:color="auto"/>
              <w:right w:val="single" w:sz="4" w:space="0" w:color="auto"/>
            </w:tcBorders>
            <w:noWrap/>
            <w:hideMark/>
          </w:tcPr>
          <w:p w14:paraId="2842A738"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90.00</w:t>
            </w:r>
          </w:p>
        </w:tc>
        <w:tc>
          <w:tcPr>
            <w:tcW w:w="706" w:type="dxa"/>
            <w:tcBorders>
              <w:top w:val="single" w:sz="4" w:space="0" w:color="auto"/>
              <w:left w:val="single" w:sz="4" w:space="0" w:color="auto"/>
              <w:bottom w:val="single" w:sz="4" w:space="0" w:color="auto"/>
              <w:right w:val="single" w:sz="4" w:space="0" w:color="auto"/>
            </w:tcBorders>
            <w:noWrap/>
            <w:hideMark/>
          </w:tcPr>
          <w:p w14:paraId="2015E31E"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0.00</w:t>
            </w:r>
          </w:p>
        </w:tc>
        <w:tc>
          <w:tcPr>
            <w:tcW w:w="928" w:type="dxa"/>
            <w:tcBorders>
              <w:top w:val="single" w:sz="4" w:space="0" w:color="auto"/>
              <w:left w:val="single" w:sz="4" w:space="0" w:color="auto"/>
              <w:bottom w:val="single" w:sz="4" w:space="0" w:color="auto"/>
              <w:right w:val="single" w:sz="4" w:space="0" w:color="auto"/>
            </w:tcBorders>
            <w:noWrap/>
            <w:hideMark/>
          </w:tcPr>
          <w:p w14:paraId="02B6AC3A"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90.00</w:t>
            </w:r>
          </w:p>
        </w:tc>
      </w:tr>
      <w:tr w:rsidR="00D3572A" w:rsidRPr="00D3572A" w14:paraId="5D5B55E7" w14:textId="77777777" w:rsidTr="002F5552">
        <w:trPr>
          <w:trHeight w:val="255"/>
        </w:trPr>
        <w:tc>
          <w:tcPr>
            <w:tcW w:w="1838" w:type="dxa"/>
            <w:tcBorders>
              <w:top w:val="single" w:sz="4" w:space="0" w:color="auto"/>
              <w:left w:val="single" w:sz="4" w:space="0" w:color="auto"/>
              <w:bottom w:val="single" w:sz="4" w:space="0" w:color="auto"/>
              <w:right w:val="single" w:sz="4" w:space="0" w:color="auto"/>
            </w:tcBorders>
            <w:shd w:val="clear" w:color="C0E6F5" w:fill="C0E6F5"/>
            <w:noWrap/>
            <w:hideMark/>
          </w:tcPr>
          <w:p w14:paraId="6F5F2118"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M'nance Bus Shelters/Seats Etc.</w:t>
            </w:r>
          </w:p>
        </w:tc>
        <w:tc>
          <w:tcPr>
            <w:tcW w:w="1017" w:type="dxa"/>
            <w:tcBorders>
              <w:top w:val="single" w:sz="4" w:space="0" w:color="auto"/>
              <w:left w:val="single" w:sz="4" w:space="0" w:color="auto"/>
              <w:bottom w:val="single" w:sz="4" w:space="0" w:color="auto"/>
              <w:right w:val="single" w:sz="4" w:space="0" w:color="auto"/>
            </w:tcBorders>
            <w:shd w:val="clear" w:color="C0E6F5" w:fill="C0E6F5"/>
            <w:noWrap/>
            <w:hideMark/>
          </w:tcPr>
          <w:p w14:paraId="2F85892F"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14/07/2026</w:t>
            </w:r>
          </w:p>
        </w:tc>
        <w:tc>
          <w:tcPr>
            <w:tcW w:w="2301" w:type="dxa"/>
            <w:tcBorders>
              <w:top w:val="single" w:sz="4" w:space="0" w:color="auto"/>
              <w:left w:val="single" w:sz="4" w:space="0" w:color="auto"/>
              <w:bottom w:val="single" w:sz="4" w:space="0" w:color="auto"/>
              <w:right w:val="single" w:sz="4" w:space="0" w:color="auto"/>
            </w:tcBorders>
            <w:shd w:val="clear" w:color="C0E6F5" w:fill="C0E6F5"/>
            <w:noWrap/>
            <w:hideMark/>
          </w:tcPr>
          <w:p w14:paraId="30ECA678"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Painting materials</w:t>
            </w:r>
          </w:p>
        </w:tc>
        <w:tc>
          <w:tcPr>
            <w:tcW w:w="1927" w:type="dxa"/>
            <w:tcBorders>
              <w:top w:val="single" w:sz="4" w:space="0" w:color="auto"/>
              <w:left w:val="single" w:sz="4" w:space="0" w:color="auto"/>
              <w:bottom w:val="single" w:sz="4" w:space="0" w:color="auto"/>
              <w:right w:val="single" w:sz="4" w:space="0" w:color="auto"/>
            </w:tcBorders>
            <w:shd w:val="clear" w:color="C0E6F5" w:fill="C0E6F5"/>
            <w:noWrap/>
            <w:hideMark/>
          </w:tcPr>
          <w:p w14:paraId="01BB0DA2"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Selco Builders Warehouse</w:t>
            </w:r>
          </w:p>
        </w:tc>
        <w:tc>
          <w:tcPr>
            <w:tcW w:w="928" w:type="dxa"/>
            <w:tcBorders>
              <w:top w:val="single" w:sz="4" w:space="0" w:color="auto"/>
              <w:left w:val="single" w:sz="4" w:space="0" w:color="auto"/>
              <w:bottom w:val="single" w:sz="4" w:space="0" w:color="auto"/>
              <w:right w:val="single" w:sz="4" w:space="0" w:color="auto"/>
            </w:tcBorders>
            <w:shd w:val="clear" w:color="C0E6F5" w:fill="C0E6F5"/>
            <w:noWrap/>
            <w:hideMark/>
          </w:tcPr>
          <w:p w14:paraId="0006B0A2"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38.43</w:t>
            </w:r>
          </w:p>
        </w:tc>
        <w:tc>
          <w:tcPr>
            <w:tcW w:w="706" w:type="dxa"/>
            <w:tcBorders>
              <w:top w:val="single" w:sz="4" w:space="0" w:color="auto"/>
              <w:left w:val="single" w:sz="4" w:space="0" w:color="auto"/>
              <w:bottom w:val="single" w:sz="4" w:space="0" w:color="auto"/>
              <w:right w:val="single" w:sz="4" w:space="0" w:color="auto"/>
            </w:tcBorders>
            <w:shd w:val="clear" w:color="C0E6F5" w:fill="C0E6F5"/>
            <w:noWrap/>
            <w:hideMark/>
          </w:tcPr>
          <w:p w14:paraId="1BB2F3D9"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7.69</w:t>
            </w:r>
          </w:p>
        </w:tc>
        <w:tc>
          <w:tcPr>
            <w:tcW w:w="928" w:type="dxa"/>
            <w:tcBorders>
              <w:top w:val="single" w:sz="4" w:space="0" w:color="auto"/>
              <w:left w:val="single" w:sz="4" w:space="0" w:color="auto"/>
              <w:bottom w:val="single" w:sz="4" w:space="0" w:color="auto"/>
              <w:right w:val="single" w:sz="4" w:space="0" w:color="auto"/>
            </w:tcBorders>
            <w:shd w:val="clear" w:color="C0E6F5" w:fill="C0E6F5"/>
            <w:noWrap/>
            <w:hideMark/>
          </w:tcPr>
          <w:p w14:paraId="3B4190C3"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46.12</w:t>
            </w:r>
          </w:p>
        </w:tc>
      </w:tr>
      <w:tr w:rsidR="00D3572A" w:rsidRPr="00D3572A" w14:paraId="287D2171" w14:textId="77777777" w:rsidTr="002F5552">
        <w:trPr>
          <w:trHeight w:val="255"/>
        </w:trPr>
        <w:tc>
          <w:tcPr>
            <w:tcW w:w="1838" w:type="dxa"/>
            <w:tcBorders>
              <w:top w:val="single" w:sz="4" w:space="0" w:color="auto"/>
              <w:left w:val="single" w:sz="4" w:space="0" w:color="auto"/>
              <w:bottom w:val="single" w:sz="4" w:space="0" w:color="auto"/>
              <w:right w:val="single" w:sz="4" w:space="0" w:color="auto"/>
            </w:tcBorders>
            <w:noWrap/>
            <w:hideMark/>
          </w:tcPr>
          <w:p w14:paraId="13FB64F9"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Parish Office</w:t>
            </w:r>
          </w:p>
        </w:tc>
        <w:tc>
          <w:tcPr>
            <w:tcW w:w="1017" w:type="dxa"/>
            <w:tcBorders>
              <w:top w:val="single" w:sz="4" w:space="0" w:color="auto"/>
              <w:left w:val="single" w:sz="4" w:space="0" w:color="auto"/>
              <w:bottom w:val="single" w:sz="4" w:space="0" w:color="auto"/>
              <w:right w:val="single" w:sz="4" w:space="0" w:color="auto"/>
            </w:tcBorders>
            <w:noWrap/>
            <w:hideMark/>
          </w:tcPr>
          <w:p w14:paraId="2E5D6712"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14/07/2026</w:t>
            </w:r>
          </w:p>
        </w:tc>
        <w:tc>
          <w:tcPr>
            <w:tcW w:w="2301" w:type="dxa"/>
            <w:tcBorders>
              <w:top w:val="single" w:sz="4" w:space="0" w:color="auto"/>
              <w:left w:val="single" w:sz="4" w:space="0" w:color="auto"/>
              <w:bottom w:val="single" w:sz="4" w:space="0" w:color="auto"/>
              <w:right w:val="single" w:sz="4" w:space="0" w:color="auto"/>
            </w:tcBorders>
            <w:noWrap/>
            <w:hideMark/>
          </w:tcPr>
          <w:p w14:paraId="5047E35F"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Gas &amp; Electricity - Unit 2 Saxton - 01.06.26 - 30.06.26</w:t>
            </w:r>
          </w:p>
        </w:tc>
        <w:tc>
          <w:tcPr>
            <w:tcW w:w="1927" w:type="dxa"/>
            <w:tcBorders>
              <w:top w:val="single" w:sz="4" w:space="0" w:color="auto"/>
              <w:left w:val="single" w:sz="4" w:space="0" w:color="auto"/>
              <w:bottom w:val="single" w:sz="4" w:space="0" w:color="auto"/>
              <w:right w:val="single" w:sz="4" w:space="0" w:color="auto"/>
            </w:tcBorders>
            <w:noWrap/>
            <w:hideMark/>
          </w:tcPr>
          <w:p w14:paraId="70EA9870"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Octopus Energy Limited</w:t>
            </w:r>
          </w:p>
        </w:tc>
        <w:tc>
          <w:tcPr>
            <w:tcW w:w="928" w:type="dxa"/>
            <w:tcBorders>
              <w:top w:val="single" w:sz="4" w:space="0" w:color="auto"/>
              <w:left w:val="single" w:sz="4" w:space="0" w:color="auto"/>
              <w:bottom w:val="single" w:sz="4" w:space="0" w:color="auto"/>
              <w:right w:val="single" w:sz="4" w:space="0" w:color="auto"/>
            </w:tcBorders>
            <w:noWrap/>
            <w:hideMark/>
          </w:tcPr>
          <w:p w14:paraId="72E6F439"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123.38</w:t>
            </w:r>
          </w:p>
        </w:tc>
        <w:tc>
          <w:tcPr>
            <w:tcW w:w="706" w:type="dxa"/>
            <w:tcBorders>
              <w:top w:val="single" w:sz="4" w:space="0" w:color="auto"/>
              <w:left w:val="single" w:sz="4" w:space="0" w:color="auto"/>
              <w:bottom w:val="single" w:sz="4" w:space="0" w:color="auto"/>
              <w:right w:val="single" w:sz="4" w:space="0" w:color="auto"/>
            </w:tcBorders>
            <w:noWrap/>
            <w:hideMark/>
          </w:tcPr>
          <w:p w14:paraId="21343282"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6.17</w:t>
            </w:r>
          </w:p>
        </w:tc>
        <w:tc>
          <w:tcPr>
            <w:tcW w:w="928" w:type="dxa"/>
            <w:tcBorders>
              <w:top w:val="single" w:sz="4" w:space="0" w:color="auto"/>
              <w:left w:val="single" w:sz="4" w:space="0" w:color="auto"/>
              <w:bottom w:val="single" w:sz="4" w:space="0" w:color="auto"/>
              <w:right w:val="single" w:sz="4" w:space="0" w:color="auto"/>
            </w:tcBorders>
            <w:noWrap/>
            <w:hideMark/>
          </w:tcPr>
          <w:p w14:paraId="6A826C2E"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129.55</w:t>
            </w:r>
          </w:p>
        </w:tc>
      </w:tr>
      <w:tr w:rsidR="00D3572A" w:rsidRPr="00D3572A" w14:paraId="6A663BA3" w14:textId="77777777" w:rsidTr="002F5552">
        <w:trPr>
          <w:trHeight w:val="255"/>
        </w:trPr>
        <w:tc>
          <w:tcPr>
            <w:tcW w:w="1838" w:type="dxa"/>
            <w:tcBorders>
              <w:top w:val="single" w:sz="4" w:space="0" w:color="auto"/>
              <w:left w:val="single" w:sz="4" w:space="0" w:color="auto"/>
              <w:bottom w:val="single" w:sz="4" w:space="0" w:color="auto"/>
              <w:right w:val="single" w:sz="4" w:space="0" w:color="auto"/>
            </w:tcBorders>
            <w:shd w:val="clear" w:color="C0E6F5" w:fill="C0E6F5"/>
            <w:noWrap/>
            <w:hideMark/>
          </w:tcPr>
          <w:p w14:paraId="6378A1C6"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IT budget</w:t>
            </w:r>
          </w:p>
        </w:tc>
        <w:tc>
          <w:tcPr>
            <w:tcW w:w="1017" w:type="dxa"/>
            <w:tcBorders>
              <w:top w:val="single" w:sz="4" w:space="0" w:color="auto"/>
              <w:left w:val="single" w:sz="4" w:space="0" w:color="auto"/>
              <w:bottom w:val="single" w:sz="4" w:space="0" w:color="auto"/>
              <w:right w:val="single" w:sz="4" w:space="0" w:color="auto"/>
            </w:tcBorders>
            <w:shd w:val="clear" w:color="C0E6F5" w:fill="C0E6F5"/>
            <w:noWrap/>
            <w:hideMark/>
          </w:tcPr>
          <w:p w14:paraId="25E30BD6"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16/07/2026</w:t>
            </w:r>
          </w:p>
        </w:tc>
        <w:tc>
          <w:tcPr>
            <w:tcW w:w="2301" w:type="dxa"/>
            <w:tcBorders>
              <w:top w:val="single" w:sz="4" w:space="0" w:color="auto"/>
              <w:left w:val="single" w:sz="4" w:space="0" w:color="auto"/>
              <w:bottom w:val="single" w:sz="4" w:space="0" w:color="auto"/>
              <w:right w:val="single" w:sz="4" w:space="0" w:color="auto"/>
            </w:tcBorders>
            <w:shd w:val="clear" w:color="C0E6F5" w:fill="C0E6F5"/>
            <w:noWrap/>
            <w:hideMark/>
          </w:tcPr>
          <w:p w14:paraId="1249E198"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Additional back-up</w:t>
            </w:r>
          </w:p>
        </w:tc>
        <w:tc>
          <w:tcPr>
            <w:tcW w:w="1927" w:type="dxa"/>
            <w:tcBorders>
              <w:top w:val="single" w:sz="4" w:space="0" w:color="auto"/>
              <w:left w:val="single" w:sz="4" w:space="0" w:color="auto"/>
              <w:bottom w:val="single" w:sz="4" w:space="0" w:color="auto"/>
              <w:right w:val="single" w:sz="4" w:space="0" w:color="auto"/>
            </w:tcBorders>
            <w:shd w:val="clear" w:color="C0E6F5" w:fill="C0E6F5"/>
            <w:noWrap/>
            <w:hideMark/>
          </w:tcPr>
          <w:p w14:paraId="37603752"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Apple.com</w:t>
            </w:r>
          </w:p>
        </w:tc>
        <w:tc>
          <w:tcPr>
            <w:tcW w:w="928" w:type="dxa"/>
            <w:tcBorders>
              <w:top w:val="single" w:sz="4" w:space="0" w:color="auto"/>
              <w:left w:val="single" w:sz="4" w:space="0" w:color="auto"/>
              <w:bottom w:val="single" w:sz="4" w:space="0" w:color="auto"/>
              <w:right w:val="single" w:sz="4" w:space="0" w:color="auto"/>
            </w:tcBorders>
            <w:shd w:val="clear" w:color="C0E6F5" w:fill="C0E6F5"/>
            <w:noWrap/>
            <w:hideMark/>
          </w:tcPr>
          <w:p w14:paraId="013719FD"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2.49</w:t>
            </w:r>
          </w:p>
        </w:tc>
        <w:tc>
          <w:tcPr>
            <w:tcW w:w="706" w:type="dxa"/>
            <w:tcBorders>
              <w:top w:val="single" w:sz="4" w:space="0" w:color="auto"/>
              <w:left w:val="single" w:sz="4" w:space="0" w:color="auto"/>
              <w:bottom w:val="single" w:sz="4" w:space="0" w:color="auto"/>
              <w:right w:val="single" w:sz="4" w:space="0" w:color="auto"/>
            </w:tcBorders>
            <w:shd w:val="clear" w:color="C0E6F5" w:fill="C0E6F5"/>
            <w:noWrap/>
            <w:hideMark/>
          </w:tcPr>
          <w:p w14:paraId="39ECA02E"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0.50</w:t>
            </w:r>
          </w:p>
        </w:tc>
        <w:tc>
          <w:tcPr>
            <w:tcW w:w="928" w:type="dxa"/>
            <w:tcBorders>
              <w:top w:val="single" w:sz="4" w:space="0" w:color="auto"/>
              <w:left w:val="single" w:sz="4" w:space="0" w:color="auto"/>
              <w:bottom w:val="single" w:sz="4" w:space="0" w:color="auto"/>
              <w:right w:val="single" w:sz="4" w:space="0" w:color="auto"/>
            </w:tcBorders>
            <w:shd w:val="clear" w:color="C0E6F5" w:fill="C0E6F5"/>
            <w:noWrap/>
            <w:hideMark/>
          </w:tcPr>
          <w:p w14:paraId="45C9D110"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2.99</w:t>
            </w:r>
          </w:p>
        </w:tc>
      </w:tr>
      <w:tr w:rsidR="00D3572A" w:rsidRPr="00D3572A" w14:paraId="1E028BED" w14:textId="77777777" w:rsidTr="002F5552">
        <w:trPr>
          <w:trHeight w:val="255"/>
        </w:trPr>
        <w:tc>
          <w:tcPr>
            <w:tcW w:w="1838" w:type="dxa"/>
            <w:tcBorders>
              <w:top w:val="single" w:sz="4" w:space="0" w:color="auto"/>
              <w:left w:val="single" w:sz="4" w:space="0" w:color="auto"/>
              <w:bottom w:val="single" w:sz="4" w:space="0" w:color="auto"/>
              <w:right w:val="single" w:sz="4" w:space="0" w:color="auto"/>
            </w:tcBorders>
            <w:noWrap/>
            <w:hideMark/>
          </w:tcPr>
          <w:p w14:paraId="6F0ABA79"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Land Management</w:t>
            </w:r>
          </w:p>
        </w:tc>
        <w:tc>
          <w:tcPr>
            <w:tcW w:w="1017" w:type="dxa"/>
            <w:tcBorders>
              <w:top w:val="single" w:sz="4" w:space="0" w:color="auto"/>
              <w:left w:val="single" w:sz="4" w:space="0" w:color="auto"/>
              <w:bottom w:val="single" w:sz="4" w:space="0" w:color="auto"/>
              <w:right w:val="single" w:sz="4" w:space="0" w:color="auto"/>
            </w:tcBorders>
            <w:noWrap/>
            <w:hideMark/>
          </w:tcPr>
          <w:p w14:paraId="09A0A122"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16/07/2026</w:t>
            </w:r>
          </w:p>
        </w:tc>
        <w:tc>
          <w:tcPr>
            <w:tcW w:w="2301" w:type="dxa"/>
            <w:tcBorders>
              <w:top w:val="single" w:sz="4" w:space="0" w:color="auto"/>
              <w:left w:val="single" w:sz="4" w:space="0" w:color="auto"/>
              <w:bottom w:val="single" w:sz="4" w:space="0" w:color="auto"/>
              <w:right w:val="single" w:sz="4" w:space="0" w:color="auto"/>
            </w:tcBorders>
            <w:noWrap/>
            <w:hideMark/>
          </w:tcPr>
          <w:p w14:paraId="72523B7D"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Gloves</w:t>
            </w:r>
          </w:p>
        </w:tc>
        <w:tc>
          <w:tcPr>
            <w:tcW w:w="1927" w:type="dxa"/>
            <w:tcBorders>
              <w:top w:val="single" w:sz="4" w:space="0" w:color="auto"/>
              <w:left w:val="single" w:sz="4" w:space="0" w:color="auto"/>
              <w:bottom w:val="single" w:sz="4" w:space="0" w:color="auto"/>
              <w:right w:val="single" w:sz="4" w:space="0" w:color="auto"/>
            </w:tcBorders>
            <w:noWrap/>
            <w:hideMark/>
          </w:tcPr>
          <w:p w14:paraId="57C115B5"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Tradepoint</w:t>
            </w:r>
          </w:p>
        </w:tc>
        <w:tc>
          <w:tcPr>
            <w:tcW w:w="928" w:type="dxa"/>
            <w:tcBorders>
              <w:top w:val="single" w:sz="4" w:space="0" w:color="auto"/>
              <w:left w:val="single" w:sz="4" w:space="0" w:color="auto"/>
              <w:bottom w:val="single" w:sz="4" w:space="0" w:color="auto"/>
              <w:right w:val="single" w:sz="4" w:space="0" w:color="auto"/>
            </w:tcBorders>
            <w:noWrap/>
            <w:hideMark/>
          </w:tcPr>
          <w:p w14:paraId="256A9ECA"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5.62</w:t>
            </w:r>
          </w:p>
        </w:tc>
        <w:tc>
          <w:tcPr>
            <w:tcW w:w="706" w:type="dxa"/>
            <w:tcBorders>
              <w:top w:val="single" w:sz="4" w:space="0" w:color="auto"/>
              <w:left w:val="single" w:sz="4" w:space="0" w:color="auto"/>
              <w:bottom w:val="single" w:sz="4" w:space="0" w:color="auto"/>
              <w:right w:val="single" w:sz="4" w:space="0" w:color="auto"/>
            </w:tcBorders>
            <w:noWrap/>
            <w:hideMark/>
          </w:tcPr>
          <w:p w14:paraId="065A83A7"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1.13</w:t>
            </w:r>
          </w:p>
        </w:tc>
        <w:tc>
          <w:tcPr>
            <w:tcW w:w="928" w:type="dxa"/>
            <w:tcBorders>
              <w:top w:val="single" w:sz="4" w:space="0" w:color="auto"/>
              <w:left w:val="single" w:sz="4" w:space="0" w:color="auto"/>
              <w:bottom w:val="single" w:sz="4" w:space="0" w:color="auto"/>
              <w:right w:val="single" w:sz="4" w:space="0" w:color="auto"/>
            </w:tcBorders>
            <w:noWrap/>
            <w:hideMark/>
          </w:tcPr>
          <w:p w14:paraId="59795018"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6.75</w:t>
            </w:r>
          </w:p>
        </w:tc>
      </w:tr>
      <w:tr w:rsidR="00D3572A" w:rsidRPr="00D3572A" w14:paraId="05DABD17" w14:textId="77777777" w:rsidTr="002F5552">
        <w:trPr>
          <w:trHeight w:val="255"/>
        </w:trPr>
        <w:tc>
          <w:tcPr>
            <w:tcW w:w="1838" w:type="dxa"/>
            <w:tcBorders>
              <w:top w:val="single" w:sz="4" w:space="0" w:color="auto"/>
              <w:left w:val="single" w:sz="4" w:space="0" w:color="auto"/>
              <w:bottom w:val="single" w:sz="4" w:space="0" w:color="auto"/>
              <w:right w:val="single" w:sz="4" w:space="0" w:color="auto"/>
            </w:tcBorders>
            <w:shd w:val="clear" w:color="C0E6F5" w:fill="C0E6F5"/>
            <w:noWrap/>
            <w:hideMark/>
          </w:tcPr>
          <w:p w14:paraId="62BEC974"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Establishment Charges</w:t>
            </w:r>
          </w:p>
        </w:tc>
        <w:tc>
          <w:tcPr>
            <w:tcW w:w="1017" w:type="dxa"/>
            <w:tcBorders>
              <w:top w:val="single" w:sz="4" w:space="0" w:color="auto"/>
              <w:left w:val="single" w:sz="4" w:space="0" w:color="auto"/>
              <w:bottom w:val="single" w:sz="4" w:space="0" w:color="auto"/>
              <w:right w:val="single" w:sz="4" w:space="0" w:color="auto"/>
            </w:tcBorders>
            <w:shd w:val="clear" w:color="C0E6F5" w:fill="C0E6F5"/>
            <w:noWrap/>
            <w:hideMark/>
          </w:tcPr>
          <w:p w14:paraId="4C43567C"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17/07/2026</w:t>
            </w:r>
          </w:p>
        </w:tc>
        <w:tc>
          <w:tcPr>
            <w:tcW w:w="2301" w:type="dxa"/>
            <w:tcBorders>
              <w:top w:val="single" w:sz="4" w:space="0" w:color="auto"/>
              <w:left w:val="single" w:sz="4" w:space="0" w:color="auto"/>
              <w:bottom w:val="single" w:sz="4" w:space="0" w:color="auto"/>
              <w:right w:val="single" w:sz="4" w:space="0" w:color="auto"/>
            </w:tcBorders>
            <w:shd w:val="clear" w:color="C0E6F5" w:fill="C0E6F5"/>
            <w:noWrap/>
            <w:hideMark/>
          </w:tcPr>
          <w:p w14:paraId="4E59A9BD"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Office Sundries</w:t>
            </w:r>
          </w:p>
        </w:tc>
        <w:tc>
          <w:tcPr>
            <w:tcW w:w="1927" w:type="dxa"/>
            <w:tcBorders>
              <w:top w:val="single" w:sz="4" w:space="0" w:color="auto"/>
              <w:left w:val="single" w:sz="4" w:space="0" w:color="auto"/>
              <w:bottom w:val="single" w:sz="4" w:space="0" w:color="auto"/>
              <w:right w:val="single" w:sz="4" w:space="0" w:color="auto"/>
            </w:tcBorders>
            <w:shd w:val="clear" w:color="C0E6F5" w:fill="C0E6F5"/>
            <w:noWrap/>
            <w:hideMark/>
          </w:tcPr>
          <w:p w14:paraId="60D19791"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Mrs G F White - Sainburys</w:t>
            </w:r>
          </w:p>
        </w:tc>
        <w:tc>
          <w:tcPr>
            <w:tcW w:w="928" w:type="dxa"/>
            <w:tcBorders>
              <w:top w:val="single" w:sz="4" w:space="0" w:color="auto"/>
              <w:left w:val="single" w:sz="4" w:space="0" w:color="auto"/>
              <w:bottom w:val="single" w:sz="4" w:space="0" w:color="auto"/>
              <w:right w:val="single" w:sz="4" w:space="0" w:color="auto"/>
            </w:tcBorders>
            <w:shd w:val="clear" w:color="C0E6F5" w:fill="C0E6F5"/>
            <w:noWrap/>
            <w:hideMark/>
          </w:tcPr>
          <w:p w14:paraId="63B082B2"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16.50</w:t>
            </w:r>
          </w:p>
        </w:tc>
        <w:tc>
          <w:tcPr>
            <w:tcW w:w="706" w:type="dxa"/>
            <w:tcBorders>
              <w:top w:val="single" w:sz="4" w:space="0" w:color="auto"/>
              <w:left w:val="single" w:sz="4" w:space="0" w:color="auto"/>
              <w:bottom w:val="single" w:sz="4" w:space="0" w:color="auto"/>
              <w:right w:val="single" w:sz="4" w:space="0" w:color="auto"/>
            </w:tcBorders>
            <w:shd w:val="clear" w:color="C0E6F5" w:fill="C0E6F5"/>
            <w:noWrap/>
            <w:hideMark/>
          </w:tcPr>
          <w:p w14:paraId="0592CB85"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0.00</w:t>
            </w:r>
          </w:p>
        </w:tc>
        <w:tc>
          <w:tcPr>
            <w:tcW w:w="928" w:type="dxa"/>
            <w:tcBorders>
              <w:top w:val="single" w:sz="4" w:space="0" w:color="auto"/>
              <w:left w:val="single" w:sz="4" w:space="0" w:color="auto"/>
              <w:bottom w:val="single" w:sz="4" w:space="0" w:color="auto"/>
              <w:right w:val="single" w:sz="4" w:space="0" w:color="auto"/>
            </w:tcBorders>
            <w:shd w:val="clear" w:color="C0E6F5" w:fill="C0E6F5"/>
            <w:noWrap/>
            <w:hideMark/>
          </w:tcPr>
          <w:p w14:paraId="6B967386"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16.50</w:t>
            </w:r>
          </w:p>
        </w:tc>
      </w:tr>
      <w:tr w:rsidR="00D3572A" w:rsidRPr="00D3572A" w14:paraId="70D6601C" w14:textId="77777777" w:rsidTr="002F5552">
        <w:trPr>
          <w:trHeight w:val="255"/>
        </w:trPr>
        <w:tc>
          <w:tcPr>
            <w:tcW w:w="1838" w:type="dxa"/>
            <w:tcBorders>
              <w:top w:val="single" w:sz="4" w:space="0" w:color="auto"/>
              <w:left w:val="single" w:sz="4" w:space="0" w:color="auto"/>
              <w:bottom w:val="single" w:sz="4" w:space="0" w:color="auto"/>
              <w:right w:val="single" w:sz="4" w:space="0" w:color="auto"/>
            </w:tcBorders>
            <w:noWrap/>
            <w:hideMark/>
          </w:tcPr>
          <w:p w14:paraId="3394D3ED"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Land Management</w:t>
            </w:r>
          </w:p>
        </w:tc>
        <w:tc>
          <w:tcPr>
            <w:tcW w:w="1017" w:type="dxa"/>
            <w:tcBorders>
              <w:top w:val="single" w:sz="4" w:space="0" w:color="auto"/>
              <w:left w:val="single" w:sz="4" w:space="0" w:color="auto"/>
              <w:bottom w:val="single" w:sz="4" w:space="0" w:color="auto"/>
              <w:right w:val="single" w:sz="4" w:space="0" w:color="auto"/>
            </w:tcBorders>
            <w:noWrap/>
            <w:hideMark/>
          </w:tcPr>
          <w:p w14:paraId="6F930A41"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17/07/2026</w:t>
            </w:r>
          </w:p>
        </w:tc>
        <w:tc>
          <w:tcPr>
            <w:tcW w:w="2301" w:type="dxa"/>
            <w:tcBorders>
              <w:top w:val="single" w:sz="4" w:space="0" w:color="auto"/>
              <w:left w:val="single" w:sz="4" w:space="0" w:color="auto"/>
              <w:bottom w:val="single" w:sz="4" w:space="0" w:color="auto"/>
              <w:right w:val="single" w:sz="4" w:space="0" w:color="auto"/>
            </w:tcBorders>
            <w:noWrap/>
            <w:hideMark/>
          </w:tcPr>
          <w:p w14:paraId="76FD53AD"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Emptying - Dumpy Bin - WSV Community Car Park</w:t>
            </w:r>
          </w:p>
        </w:tc>
        <w:tc>
          <w:tcPr>
            <w:tcW w:w="1927" w:type="dxa"/>
            <w:tcBorders>
              <w:top w:val="single" w:sz="4" w:space="0" w:color="auto"/>
              <w:left w:val="single" w:sz="4" w:space="0" w:color="auto"/>
              <w:bottom w:val="single" w:sz="4" w:space="0" w:color="auto"/>
              <w:right w:val="single" w:sz="4" w:space="0" w:color="auto"/>
            </w:tcBorders>
            <w:noWrap/>
            <w:hideMark/>
          </w:tcPr>
          <w:p w14:paraId="6F7FFB9F"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Chambers Waste Management</w:t>
            </w:r>
          </w:p>
        </w:tc>
        <w:tc>
          <w:tcPr>
            <w:tcW w:w="928" w:type="dxa"/>
            <w:tcBorders>
              <w:top w:val="single" w:sz="4" w:space="0" w:color="auto"/>
              <w:left w:val="single" w:sz="4" w:space="0" w:color="auto"/>
              <w:bottom w:val="single" w:sz="4" w:space="0" w:color="auto"/>
              <w:right w:val="single" w:sz="4" w:space="0" w:color="auto"/>
            </w:tcBorders>
            <w:noWrap/>
            <w:hideMark/>
          </w:tcPr>
          <w:p w14:paraId="1BE4F2A2"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37.67</w:t>
            </w:r>
          </w:p>
        </w:tc>
        <w:tc>
          <w:tcPr>
            <w:tcW w:w="706" w:type="dxa"/>
            <w:tcBorders>
              <w:top w:val="single" w:sz="4" w:space="0" w:color="auto"/>
              <w:left w:val="single" w:sz="4" w:space="0" w:color="auto"/>
              <w:bottom w:val="single" w:sz="4" w:space="0" w:color="auto"/>
              <w:right w:val="single" w:sz="4" w:space="0" w:color="auto"/>
            </w:tcBorders>
            <w:noWrap/>
            <w:hideMark/>
          </w:tcPr>
          <w:p w14:paraId="393CEBAC"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7.53</w:t>
            </w:r>
          </w:p>
        </w:tc>
        <w:tc>
          <w:tcPr>
            <w:tcW w:w="928" w:type="dxa"/>
            <w:tcBorders>
              <w:top w:val="single" w:sz="4" w:space="0" w:color="auto"/>
              <w:left w:val="single" w:sz="4" w:space="0" w:color="auto"/>
              <w:bottom w:val="single" w:sz="4" w:space="0" w:color="auto"/>
              <w:right w:val="single" w:sz="4" w:space="0" w:color="auto"/>
            </w:tcBorders>
            <w:noWrap/>
            <w:hideMark/>
          </w:tcPr>
          <w:p w14:paraId="7129EF83"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45.20</w:t>
            </w:r>
          </w:p>
        </w:tc>
      </w:tr>
      <w:tr w:rsidR="00D3572A" w:rsidRPr="00D3572A" w14:paraId="580C473E" w14:textId="77777777" w:rsidTr="002F5552">
        <w:trPr>
          <w:trHeight w:val="255"/>
        </w:trPr>
        <w:tc>
          <w:tcPr>
            <w:tcW w:w="1838" w:type="dxa"/>
            <w:tcBorders>
              <w:top w:val="single" w:sz="4" w:space="0" w:color="auto"/>
              <w:left w:val="single" w:sz="4" w:space="0" w:color="auto"/>
              <w:bottom w:val="single" w:sz="4" w:space="0" w:color="auto"/>
              <w:right w:val="single" w:sz="4" w:space="0" w:color="auto"/>
            </w:tcBorders>
            <w:shd w:val="clear" w:color="C0E6F5" w:fill="C0E6F5"/>
            <w:noWrap/>
            <w:hideMark/>
          </w:tcPr>
          <w:p w14:paraId="6B32052F"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Training</w:t>
            </w:r>
          </w:p>
        </w:tc>
        <w:tc>
          <w:tcPr>
            <w:tcW w:w="1017" w:type="dxa"/>
            <w:tcBorders>
              <w:top w:val="single" w:sz="4" w:space="0" w:color="auto"/>
              <w:left w:val="single" w:sz="4" w:space="0" w:color="auto"/>
              <w:bottom w:val="single" w:sz="4" w:space="0" w:color="auto"/>
              <w:right w:val="single" w:sz="4" w:space="0" w:color="auto"/>
            </w:tcBorders>
            <w:shd w:val="clear" w:color="C0E6F5" w:fill="C0E6F5"/>
            <w:noWrap/>
            <w:hideMark/>
          </w:tcPr>
          <w:p w14:paraId="78FDD561"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17/07/2026</w:t>
            </w:r>
          </w:p>
        </w:tc>
        <w:tc>
          <w:tcPr>
            <w:tcW w:w="2301" w:type="dxa"/>
            <w:tcBorders>
              <w:top w:val="single" w:sz="4" w:space="0" w:color="auto"/>
              <w:left w:val="single" w:sz="4" w:space="0" w:color="auto"/>
              <w:bottom w:val="single" w:sz="4" w:space="0" w:color="auto"/>
              <w:right w:val="single" w:sz="4" w:space="0" w:color="auto"/>
            </w:tcBorders>
            <w:shd w:val="clear" w:color="C0E6F5" w:fill="C0E6F5"/>
            <w:noWrap/>
            <w:hideMark/>
          </w:tcPr>
          <w:p w14:paraId="3CEFED70"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Planning Training - MW 20/07/2026</w:t>
            </w:r>
          </w:p>
        </w:tc>
        <w:tc>
          <w:tcPr>
            <w:tcW w:w="1927" w:type="dxa"/>
            <w:tcBorders>
              <w:top w:val="single" w:sz="4" w:space="0" w:color="auto"/>
              <w:left w:val="single" w:sz="4" w:space="0" w:color="auto"/>
              <w:bottom w:val="single" w:sz="4" w:space="0" w:color="auto"/>
              <w:right w:val="single" w:sz="4" w:space="0" w:color="auto"/>
            </w:tcBorders>
            <w:shd w:val="clear" w:color="C0E6F5" w:fill="C0E6F5"/>
            <w:noWrap/>
            <w:hideMark/>
          </w:tcPr>
          <w:p w14:paraId="5B74BDA0"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Surrey ALC Ltd</w:t>
            </w:r>
          </w:p>
        </w:tc>
        <w:tc>
          <w:tcPr>
            <w:tcW w:w="928" w:type="dxa"/>
            <w:tcBorders>
              <w:top w:val="single" w:sz="4" w:space="0" w:color="auto"/>
              <w:left w:val="single" w:sz="4" w:space="0" w:color="auto"/>
              <w:bottom w:val="single" w:sz="4" w:space="0" w:color="auto"/>
              <w:right w:val="single" w:sz="4" w:space="0" w:color="auto"/>
            </w:tcBorders>
            <w:shd w:val="clear" w:color="C0E6F5" w:fill="C0E6F5"/>
            <w:noWrap/>
            <w:hideMark/>
          </w:tcPr>
          <w:p w14:paraId="289B7818"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45.00</w:t>
            </w:r>
          </w:p>
        </w:tc>
        <w:tc>
          <w:tcPr>
            <w:tcW w:w="706" w:type="dxa"/>
            <w:tcBorders>
              <w:top w:val="single" w:sz="4" w:space="0" w:color="auto"/>
              <w:left w:val="single" w:sz="4" w:space="0" w:color="auto"/>
              <w:bottom w:val="single" w:sz="4" w:space="0" w:color="auto"/>
              <w:right w:val="single" w:sz="4" w:space="0" w:color="auto"/>
            </w:tcBorders>
            <w:shd w:val="clear" w:color="C0E6F5" w:fill="C0E6F5"/>
            <w:noWrap/>
            <w:hideMark/>
          </w:tcPr>
          <w:p w14:paraId="6F5B09CE"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9.00</w:t>
            </w:r>
          </w:p>
        </w:tc>
        <w:tc>
          <w:tcPr>
            <w:tcW w:w="928" w:type="dxa"/>
            <w:tcBorders>
              <w:top w:val="single" w:sz="4" w:space="0" w:color="auto"/>
              <w:left w:val="single" w:sz="4" w:space="0" w:color="auto"/>
              <w:bottom w:val="single" w:sz="4" w:space="0" w:color="auto"/>
              <w:right w:val="single" w:sz="4" w:space="0" w:color="auto"/>
            </w:tcBorders>
            <w:shd w:val="clear" w:color="C0E6F5" w:fill="C0E6F5"/>
            <w:noWrap/>
            <w:hideMark/>
          </w:tcPr>
          <w:p w14:paraId="129422EB"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54.00</w:t>
            </w:r>
          </w:p>
        </w:tc>
      </w:tr>
      <w:tr w:rsidR="00D3572A" w:rsidRPr="00D3572A" w14:paraId="6D3332A1" w14:textId="77777777" w:rsidTr="002F5552">
        <w:trPr>
          <w:trHeight w:val="255"/>
        </w:trPr>
        <w:tc>
          <w:tcPr>
            <w:tcW w:w="1838" w:type="dxa"/>
            <w:tcBorders>
              <w:top w:val="single" w:sz="4" w:space="0" w:color="auto"/>
              <w:left w:val="single" w:sz="4" w:space="0" w:color="auto"/>
              <w:bottom w:val="single" w:sz="4" w:space="0" w:color="auto"/>
              <w:right w:val="single" w:sz="4" w:space="0" w:color="auto"/>
            </w:tcBorders>
            <w:noWrap/>
            <w:hideMark/>
          </w:tcPr>
          <w:p w14:paraId="6A16065D"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Land Management</w:t>
            </w:r>
          </w:p>
        </w:tc>
        <w:tc>
          <w:tcPr>
            <w:tcW w:w="1017" w:type="dxa"/>
            <w:tcBorders>
              <w:top w:val="single" w:sz="4" w:space="0" w:color="auto"/>
              <w:left w:val="single" w:sz="4" w:space="0" w:color="auto"/>
              <w:bottom w:val="single" w:sz="4" w:space="0" w:color="auto"/>
              <w:right w:val="single" w:sz="4" w:space="0" w:color="auto"/>
            </w:tcBorders>
            <w:noWrap/>
            <w:hideMark/>
          </w:tcPr>
          <w:p w14:paraId="69FF0CC0"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17/07/2026</w:t>
            </w:r>
          </w:p>
        </w:tc>
        <w:tc>
          <w:tcPr>
            <w:tcW w:w="2301" w:type="dxa"/>
            <w:tcBorders>
              <w:top w:val="single" w:sz="4" w:space="0" w:color="auto"/>
              <w:left w:val="single" w:sz="4" w:space="0" w:color="auto"/>
              <w:bottom w:val="single" w:sz="4" w:space="0" w:color="auto"/>
              <w:right w:val="single" w:sz="4" w:space="0" w:color="auto"/>
            </w:tcBorders>
            <w:noWrap/>
            <w:hideMark/>
          </w:tcPr>
          <w:p w14:paraId="78992253"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No Golf Practice Sign</w:t>
            </w:r>
          </w:p>
        </w:tc>
        <w:tc>
          <w:tcPr>
            <w:tcW w:w="1927" w:type="dxa"/>
            <w:tcBorders>
              <w:top w:val="single" w:sz="4" w:space="0" w:color="auto"/>
              <w:left w:val="single" w:sz="4" w:space="0" w:color="auto"/>
              <w:bottom w:val="single" w:sz="4" w:space="0" w:color="auto"/>
              <w:right w:val="single" w:sz="4" w:space="0" w:color="auto"/>
            </w:tcBorders>
            <w:noWrap/>
            <w:hideMark/>
          </w:tcPr>
          <w:p w14:paraId="25C6BEAB"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Guildford Signs</w:t>
            </w:r>
          </w:p>
        </w:tc>
        <w:tc>
          <w:tcPr>
            <w:tcW w:w="928" w:type="dxa"/>
            <w:tcBorders>
              <w:top w:val="single" w:sz="4" w:space="0" w:color="auto"/>
              <w:left w:val="single" w:sz="4" w:space="0" w:color="auto"/>
              <w:bottom w:val="single" w:sz="4" w:space="0" w:color="auto"/>
              <w:right w:val="single" w:sz="4" w:space="0" w:color="auto"/>
            </w:tcBorders>
            <w:noWrap/>
            <w:hideMark/>
          </w:tcPr>
          <w:p w14:paraId="548D6AFB"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65.00</w:t>
            </w:r>
          </w:p>
        </w:tc>
        <w:tc>
          <w:tcPr>
            <w:tcW w:w="706" w:type="dxa"/>
            <w:tcBorders>
              <w:top w:val="single" w:sz="4" w:space="0" w:color="auto"/>
              <w:left w:val="single" w:sz="4" w:space="0" w:color="auto"/>
              <w:bottom w:val="single" w:sz="4" w:space="0" w:color="auto"/>
              <w:right w:val="single" w:sz="4" w:space="0" w:color="auto"/>
            </w:tcBorders>
            <w:noWrap/>
            <w:hideMark/>
          </w:tcPr>
          <w:p w14:paraId="504DF640"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13.00</w:t>
            </w:r>
          </w:p>
        </w:tc>
        <w:tc>
          <w:tcPr>
            <w:tcW w:w="928" w:type="dxa"/>
            <w:tcBorders>
              <w:top w:val="single" w:sz="4" w:space="0" w:color="auto"/>
              <w:left w:val="single" w:sz="4" w:space="0" w:color="auto"/>
              <w:bottom w:val="single" w:sz="4" w:space="0" w:color="auto"/>
              <w:right w:val="single" w:sz="4" w:space="0" w:color="auto"/>
            </w:tcBorders>
            <w:noWrap/>
            <w:hideMark/>
          </w:tcPr>
          <w:p w14:paraId="59ECD1A3"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78.00</w:t>
            </w:r>
          </w:p>
        </w:tc>
      </w:tr>
      <w:tr w:rsidR="00D3572A" w:rsidRPr="00D3572A" w14:paraId="4638033A" w14:textId="77777777" w:rsidTr="002F5552">
        <w:trPr>
          <w:trHeight w:val="255"/>
        </w:trPr>
        <w:tc>
          <w:tcPr>
            <w:tcW w:w="1838" w:type="dxa"/>
            <w:tcBorders>
              <w:top w:val="single" w:sz="4" w:space="0" w:color="auto"/>
              <w:left w:val="single" w:sz="4" w:space="0" w:color="auto"/>
              <w:bottom w:val="single" w:sz="4" w:space="0" w:color="auto"/>
              <w:right w:val="single" w:sz="4" w:space="0" w:color="auto"/>
            </w:tcBorders>
            <w:shd w:val="clear" w:color="C0E6F5" w:fill="C0E6F5"/>
            <w:noWrap/>
            <w:hideMark/>
          </w:tcPr>
          <w:p w14:paraId="602A3137"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Parish Office</w:t>
            </w:r>
          </w:p>
        </w:tc>
        <w:tc>
          <w:tcPr>
            <w:tcW w:w="1017" w:type="dxa"/>
            <w:tcBorders>
              <w:top w:val="single" w:sz="4" w:space="0" w:color="auto"/>
              <w:left w:val="single" w:sz="4" w:space="0" w:color="auto"/>
              <w:bottom w:val="single" w:sz="4" w:space="0" w:color="auto"/>
              <w:right w:val="single" w:sz="4" w:space="0" w:color="auto"/>
            </w:tcBorders>
            <w:shd w:val="clear" w:color="C0E6F5" w:fill="C0E6F5"/>
            <w:noWrap/>
            <w:hideMark/>
          </w:tcPr>
          <w:p w14:paraId="4DAEE605"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16/07/2026</w:t>
            </w:r>
          </w:p>
        </w:tc>
        <w:tc>
          <w:tcPr>
            <w:tcW w:w="2301" w:type="dxa"/>
            <w:tcBorders>
              <w:top w:val="single" w:sz="4" w:space="0" w:color="auto"/>
              <w:left w:val="single" w:sz="4" w:space="0" w:color="auto"/>
              <w:bottom w:val="single" w:sz="4" w:space="0" w:color="auto"/>
              <w:right w:val="single" w:sz="4" w:space="0" w:color="auto"/>
            </w:tcBorders>
            <w:shd w:val="clear" w:color="C0E6F5" w:fill="C0E6F5"/>
            <w:noWrap/>
            <w:hideMark/>
          </w:tcPr>
          <w:p w14:paraId="49BB1BE4"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Six monthly Fire alarm maintenance</w:t>
            </w:r>
          </w:p>
        </w:tc>
        <w:tc>
          <w:tcPr>
            <w:tcW w:w="1927" w:type="dxa"/>
            <w:tcBorders>
              <w:top w:val="single" w:sz="4" w:space="0" w:color="auto"/>
              <w:left w:val="single" w:sz="4" w:space="0" w:color="auto"/>
              <w:bottom w:val="single" w:sz="4" w:space="0" w:color="auto"/>
              <w:right w:val="single" w:sz="4" w:space="0" w:color="auto"/>
            </w:tcBorders>
            <w:shd w:val="clear" w:color="C0E6F5" w:fill="C0E6F5"/>
            <w:noWrap/>
            <w:hideMark/>
          </w:tcPr>
          <w:p w14:paraId="2A29DE02"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W J Fire Ltd</w:t>
            </w:r>
          </w:p>
        </w:tc>
        <w:tc>
          <w:tcPr>
            <w:tcW w:w="928" w:type="dxa"/>
            <w:tcBorders>
              <w:top w:val="single" w:sz="4" w:space="0" w:color="auto"/>
              <w:left w:val="single" w:sz="4" w:space="0" w:color="auto"/>
              <w:bottom w:val="single" w:sz="4" w:space="0" w:color="auto"/>
              <w:right w:val="single" w:sz="4" w:space="0" w:color="auto"/>
            </w:tcBorders>
            <w:shd w:val="clear" w:color="C0E6F5" w:fill="C0E6F5"/>
            <w:noWrap/>
            <w:hideMark/>
          </w:tcPr>
          <w:p w14:paraId="2336C6F3"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100.00</w:t>
            </w:r>
          </w:p>
        </w:tc>
        <w:tc>
          <w:tcPr>
            <w:tcW w:w="706" w:type="dxa"/>
            <w:tcBorders>
              <w:top w:val="single" w:sz="4" w:space="0" w:color="auto"/>
              <w:left w:val="single" w:sz="4" w:space="0" w:color="auto"/>
              <w:bottom w:val="single" w:sz="4" w:space="0" w:color="auto"/>
              <w:right w:val="single" w:sz="4" w:space="0" w:color="auto"/>
            </w:tcBorders>
            <w:shd w:val="clear" w:color="C0E6F5" w:fill="C0E6F5"/>
            <w:noWrap/>
            <w:hideMark/>
          </w:tcPr>
          <w:p w14:paraId="077B120D"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20.00</w:t>
            </w:r>
          </w:p>
        </w:tc>
        <w:tc>
          <w:tcPr>
            <w:tcW w:w="928" w:type="dxa"/>
            <w:tcBorders>
              <w:top w:val="single" w:sz="4" w:space="0" w:color="auto"/>
              <w:left w:val="single" w:sz="4" w:space="0" w:color="auto"/>
              <w:bottom w:val="single" w:sz="4" w:space="0" w:color="auto"/>
              <w:right w:val="single" w:sz="4" w:space="0" w:color="auto"/>
            </w:tcBorders>
            <w:shd w:val="clear" w:color="C0E6F5" w:fill="C0E6F5"/>
            <w:noWrap/>
            <w:hideMark/>
          </w:tcPr>
          <w:p w14:paraId="177031ED"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120.00</w:t>
            </w:r>
          </w:p>
        </w:tc>
      </w:tr>
      <w:tr w:rsidR="00D3572A" w:rsidRPr="00D3572A" w14:paraId="511AC77E" w14:textId="77777777" w:rsidTr="002F5552">
        <w:trPr>
          <w:trHeight w:val="255"/>
        </w:trPr>
        <w:tc>
          <w:tcPr>
            <w:tcW w:w="1838" w:type="dxa"/>
            <w:tcBorders>
              <w:top w:val="single" w:sz="4" w:space="0" w:color="auto"/>
              <w:left w:val="single" w:sz="4" w:space="0" w:color="auto"/>
              <w:bottom w:val="single" w:sz="4" w:space="0" w:color="auto"/>
              <w:right w:val="single" w:sz="4" w:space="0" w:color="auto"/>
            </w:tcBorders>
            <w:noWrap/>
            <w:hideMark/>
          </w:tcPr>
          <w:p w14:paraId="6DE08F66"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lastRenderedPageBreak/>
              <w:t>Parish Office</w:t>
            </w:r>
          </w:p>
        </w:tc>
        <w:tc>
          <w:tcPr>
            <w:tcW w:w="1017" w:type="dxa"/>
            <w:tcBorders>
              <w:top w:val="single" w:sz="4" w:space="0" w:color="auto"/>
              <w:left w:val="single" w:sz="4" w:space="0" w:color="auto"/>
              <w:bottom w:val="single" w:sz="4" w:space="0" w:color="auto"/>
              <w:right w:val="single" w:sz="4" w:space="0" w:color="auto"/>
            </w:tcBorders>
            <w:noWrap/>
            <w:hideMark/>
          </w:tcPr>
          <w:p w14:paraId="5AEA3942"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20/07/2026</w:t>
            </w:r>
          </w:p>
        </w:tc>
        <w:tc>
          <w:tcPr>
            <w:tcW w:w="2301" w:type="dxa"/>
            <w:tcBorders>
              <w:top w:val="single" w:sz="4" w:space="0" w:color="auto"/>
              <w:left w:val="single" w:sz="4" w:space="0" w:color="auto"/>
              <w:bottom w:val="single" w:sz="4" w:space="0" w:color="auto"/>
              <w:right w:val="single" w:sz="4" w:space="0" w:color="auto"/>
            </w:tcBorders>
            <w:noWrap/>
            <w:hideMark/>
          </w:tcPr>
          <w:p w14:paraId="66A386E5"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Water and sewerage charge - Unit 2 Saxton - 01.06.26 - 30.06.26</w:t>
            </w:r>
          </w:p>
        </w:tc>
        <w:tc>
          <w:tcPr>
            <w:tcW w:w="1927" w:type="dxa"/>
            <w:tcBorders>
              <w:top w:val="single" w:sz="4" w:space="0" w:color="auto"/>
              <w:left w:val="single" w:sz="4" w:space="0" w:color="auto"/>
              <w:bottom w:val="single" w:sz="4" w:space="0" w:color="auto"/>
              <w:right w:val="single" w:sz="4" w:space="0" w:color="auto"/>
            </w:tcBorders>
            <w:noWrap/>
            <w:hideMark/>
          </w:tcPr>
          <w:p w14:paraId="2A7AEAF1"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Castle Water</w:t>
            </w:r>
          </w:p>
        </w:tc>
        <w:tc>
          <w:tcPr>
            <w:tcW w:w="928" w:type="dxa"/>
            <w:tcBorders>
              <w:top w:val="single" w:sz="4" w:space="0" w:color="auto"/>
              <w:left w:val="single" w:sz="4" w:space="0" w:color="auto"/>
              <w:bottom w:val="single" w:sz="4" w:space="0" w:color="auto"/>
              <w:right w:val="single" w:sz="4" w:space="0" w:color="auto"/>
            </w:tcBorders>
            <w:noWrap/>
            <w:hideMark/>
          </w:tcPr>
          <w:p w14:paraId="4893DAAB"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21.45</w:t>
            </w:r>
          </w:p>
        </w:tc>
        <w:tc>
          <w:tcPr>
            <w:tcW w:w="706" w:type="dxa"/>
            <w:tcBorders>
              <w:top w:val="single" w:sz="4" w:space="0" w:color="auto"/>
              <w:left w:val="single" w:sz="4" w:space="0" w:color="auto"/>
              <w:bottom w:val="single" w:sz="4" w:space="0" w:color="auto"/>
              <w:right w:val="single" w:sz="4" w:space="0" w:color="auto"/>
            </w:tcBorders>
            <w:noWrap/>
            <w:hideMark/>
          </w:tcPr>
          <w:p w14:paraId="6B38B805"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0.00</w:t>
            </w:r>
          </w:p>
        </w:tc>
        <w:tc>
          <w:tcPr>
            <w:tcW w:w="928" w:type="dxa"/>
            <w:tcBorders>
              <w:top w:val="single" w:sz="4" w:space="0" w:color="auto"/>
              <w:left w:val="single" w:sz="4" w:space="0" w:color="auto"/>
              <w:bottom w:val="single" w:sz="4" w:space="0" w:color="auto"/>
              <w:right w:val="single" w:sz="4" w:space="0" w:color="auto"/>
            </w:tcBorders>
            <w:noWrap/>
            <w:hideMark/>
          </w:tcPr>
          <w:p w14:paraId="79F89937"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21.45</w:t>
            </w:r>
          </w:p>
        </w:tc>
      </w:tr>
      <w:tr w:rsidR="00D3572A" w:rsidRPr="00D3572A" w14:paraId="229D1DA2" w14:textId="77777777" w:rsidTr="002F5552">
        <w:trPr>
          <w:trHeight w:val="255"/>
        </w:trPr>
        <w:tc>
          <w:tcPr>
            <w:tcW w:w="1838" w:type="dxa"/>
            <w:tcBorders>
              <w:top w:val="single" w:sz="4" w:space="0" w:color="auto"/>
              <w:left w:val="single" w:sz="4" w:space="0" w:color="auto"/>
              <w:bottom w:val="single" w:sz="4" w:space="0" w:color="auto"/>
              <w:right w:val="single" w:sz="4" w:space="0" w:color="auto"/>
            </w:tcBorders>
            <w:shd w:val="clear" w:color="C0E6F5" w:fill="C0E6F5"/>
            <w:noWrap/>
            <w:hideMark/>
          </w:tcPr>
          <w:p w14:paraId="0B641800"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IT budget</w:t>
            </w:r>
          </w:p>
        </w:tc>
        <w:tc>
          <w:tcPr>
            <w:tcW w:w="1017" w:type="dxa"/>
            <w:tcBorders>
              <w:top w:val="single" w:sz="4" w:space="0" w:color="auto"/>
              <w:left w:val="single" w:sz="4" w:space="0" w:color="auto"/>
              <w:bottom w:val="single" w:sz="4" w:space="0" w:color="auto"/>
              <w:right w:val="single" w:sz="4" w:space="0" w:color="auto"/>
            </w:tcBorders>
            <w:shd w:val="clear" w:color="C0E6F5" w:fill="C0E6F5"/>
            <w:noWrap/>
            <w:hideMark/>
          </w:tcPr>
          <w:p w14:paraId="19F968B5"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20/07/2026</w:t>
            </w:r>
          </w:p>
        </w:tc>
        <w:tc>
          <w:tcPr>
            <w:tcW w:w="2301" w:type="dxa"/>
            <w:tcBorders>
              <w:top w:val="single" w:sz="4" w:space="0" w:color="auto"/>
              <w:left w:val="single" w:sz="4" w:space="0" w:color="auto"/>
              <w:bottom w:val="single" w:sz="4" w:space="0" w:color="auto"/>
              <w:right w:val="single" w:sz="4" w:space="0" w:color="auto"/>
            </w:tcBorders>
            <w:shd w:val="clear" w:color="C0E6F5" w:fill="C0E6F5"/>
            <w:noWrap/>
            <w:hideMark/>
          </w:tcPr>
          <w:p w14:paraId="10329DC8"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Subscription - 17.07.26 - 16.08.26</w:t>
            </w:r>
          </w:p>
        </w:tc>
        <w:tc>
          <w:tcPr>
            <w:tcW w:w="1927" w:type="dxa"/>
            <w:tcBorders>
              <w:top w:val="single" w:sz="4" w:space="0" w:color="auto"/>
              <w:left w:val="single" w:sz="4" w:space="0" w:color="auto"/>
              <w:bottom w:val="single" w:sz="4" w:space="0" w:color="auto"/>
              <w:right w:val="single" w:sz="4" w:space="0" w:color="auto"/>
            </w:tcBorders>
            <w:shd w:val="clear" w:color="C0E6F5" w:fill="C0E6F5"/>
            <w:noWrap/>
            <w:hideMark/>
          </w:tcPr>
          <w:p w14:paraId="00DBB3B6"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Adobe</w:t>
            </w:r>
          </w:p>
        </w:tc>
        <w:tc>
          <w:tcPr>
            <w:tcW w:w="928" w:type="dxa"/>
            <w:tcBorders>
              <w:top w:val="single" w:sz="4" w:space="0" w:color="auto"/>
              <w:left w:val="single" w:sz="4" w:space="0" w:color="auto"/>
              <w:bottom w:val="single" w:sz="4" w:space="0" w:color="auto"/>
              <w:right w:val="single" w:sz="4" w:space="0" w:color="auto"/>
            </w:tcBorders>
            <w:shd w:val="clear" w:color="C0E6F5" w:fill="C0E6F5"/>
            <w:noWrap/>
            <w:hideMark/>
          </w:tcPr>
          <w:p w14:paraId="078A0D7C"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16.64</w:t>
            </w:r>
          </w:p>
        </w:tc>
        <w:tc>
          <w:tcPr>
            <w:tcW w:w="706" w:type="dxa"/>
            <w:tcBorders>
              <w:top w:val="single" w:sz="4" w:space="0" w:color="auto"/>
              <w:left w:val="single" w:sz="4" w:space="0" w:color="auto"/>
              <w:bottom w:val="single" w:sz="4" w:space="0" w:color="auto"/>
              <w:right w:val="single" w:sz="4" w:space="0" w:color="auto"/>
            </w:tcBorders>
            <w:shd w:val="clear" w:color="C0E6F5" w:fill="C0E6F5"/>
            <w:noWrap/>
            <w:hideMark/>
          </w:tcPr>
          <w:p w14:paraId="563402A6"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3.33</w:t>
            </w:r>
          </w:p>
        </w:tc>
        <w:tc>
          <w:tcPr>
            <w:tcW w:w="928" w:type="dxa"/>
            <w:tcBorders>
              <w:top w:val="single" w:sz="4" w:space="0" w:color="auto"/>
              <w:left w:val="single" w:sz="4" w:space="0" w:color="auto"/>
              <w:bottom w:val="single" w:sz="4" w:space="0" w:color="auto"/>
              <w:right w:val="single" w:sz="4" w:space="0" w:color="auto"/>
            </w:tcBorders>
            <w:shd w:val="clear" w:color="C0E6F5" w:fill="C0E6F5"/>
            <w:noWrap/>
            <w:hideMark/>
          </w:tcPr>
          <w:p w14:paraId="24566CEA"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19.97</w:t>
            </w:r>
          </w:p>
        </w:tc>
      </w:tr>
      <w:tr w:rsidR="00D3572A" w:rsidRPr="00D3572A" w14:paraId="55969938" w14:textId="77777777" w:rsidTr="002F5552">
        <w:trPr>
          <w:trHeight w:val="255"/>
        </w:trPr>
        <w:tc>
          <w:tcPr>
            <w:tcW w:w="1838" w:type="dxa"/>
            <w:tcBorders>
              <w:top w:val="single" w:sz="4" w:space="0" w:color="auto"/>
              <w:left w:val="single" w:sz="4" w:space="0" w:color="auto"/>
              <w:bottom w:val="single" w:sz="4" w:space="0" w:color="auto"/>
              <w:right w:val="single" w:sz="4" w:space="0" w:color="auto"/>
            </w:tcBorders>
            <w:noWrap/>
            <w:hideMark/>
          </w:tcPr>
          <w:p w14:paraId="0086946A"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IT budget</w:t>
            </w:r>
          </w:p>
        </w:tc>
        <w:tc>
          <w:tcPr>
            <w:tcW w:w="1017" w:type="dxa"/>
            <w:tcBorders>
              <w:top w:val="single" w:sz="4" w:space="0" w:color="auto"/>
              <w:left w:val="single" w:sz="4" w:space="0" w:color="auto"/>
              <w:bottom w:val="single" w:sz="4" w:space="0" w:color="auto"/>
              <w:right w:val="single" w:sz="4" w:space="0" w:color="auto"/>
            </w:tcBorders>
            <w:noWrap/>
            <w:hideMark/>
          </w:tcPr>
          <w:p w14:paraId="45F861B3"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20/07/2026</w:t>
            </w:r>
          </w:p>
        </w:tc>
        <w:tc>
          <w:tcPr>
            <w:tcW w:w="2301" w:type="dxa"/>
            <w:tcBorders>
              <w:top w:val="single" w:sz="4" w:space="0" w:color="auto"/>
              <w:left w:val="single" w:sz="4" w:space="0" w:color="auto"/>
              <w:bottom w:val="single" w:sz="4" w:space="0" w:color="auto"/>
              <w:right w:val="single" w:sz="4" w:space="0" w:color="auto"/>
            </w:tcBorders>
            <w:noWrap/>
            <w:hideMark/>
          </w:tcPr>
          <w:p w14:paraId="64C8FCE6"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ChatGPT Plus Subscription</w:t>
            </w:r>
          </w:p>
        </w:tc>
        <w:tc>
          <w:tcPr>
            <w:tcW w:w="1927" w:type="dxa"/>
            <w:tcBorders>
              <w:top w:val="single" w:sz="4" w:space="0" w:color="auto"/>
              <w:left w:val="single" w:sz="4" w:space="0" w:color="auto"/>
              <w:bottom w:val="single" w:sz="4" w:space="0" w:color="auto"/>
              <w:right w:val="single" w:sz="4" w:space="0" w:color="auto"/>
            </w:tcBorders>
            <w:noWrap/>
            <w:hideMark/>
          </w:tcPr>
          <w:p w14:paraId="0D9AE5F0"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OpenAI LLC</w:t>
            </w:r>
          </w:p>
        </w:tc>
        <w:tc>
          <w:tcPr>
            <w:tcW w:w="928" w:type="dxa"/>
            <w:tcBorders>
              <w:top w:val="single" w:sz="4" w:space="0" w:color="auto"/>
              <w:left w:val="single" w:sz="4" w:space="0" w:color="auto"/>
              <w:bottom w:val="single" w:sz="4" w:space="0" w:color="auto"/>
              <w:right w:val="single" w:sz="4" w:space="0" w:color="auto"/>
            </w:tcBorders>
            <w:noWrap/>
            <w:hideMark/>
          </w:tcPr>
          <w:p w14:paraId="0A73EEA0"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16.67</w:t>
            </w:r>
          </w:p>
        </w:tc>
        <w:tc>
          <w:tcPr>
            <w:tcW w:w="706" w:type="dxa"/>
            <w:tcBorders>
              <w:top w:val="single" w:sz="4" w:space="0" w:color="auto"/>
              <w:left w:val="single" w:sz="4" w:space="0" w:color="auto"/>
              <w:bottom w:val="single" w:sz="4" w:space="0" w:color="auto"/>
              <w:right w:val="single" w:sz="4" w:space="0" w:color="auto"/>
            </w:tcBorders>
            <w:noWrap/>
            <w:hideMark/>
          </w:tcPr>
          <w:p w14:paraId="1C9619B6"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3.33</w:t>
            </w:r>
          </w:p>
        </w:tc>
        <w:tc>
          <w:tcPr>
            <w:tcW w:w="928" w:type="dxa"/>
            <w:tcBorders>
              <w:top w:val="single" w:sz="4" w:space="0" w:color="auto"/>
              <w:left w:val="single" w:sz="4" w:space="0" w:color="auto"/>
              <w:bottom w:val="single" w:sz="4" w:space="0" w:color="auto"/>
              <w:right w:val="single" w:sz="4" w:space="0" w:color="auto"/>
            </w:tcBorders>
            <w:noWrap/>
            <w:hideMark/>
          </w:tcPr>
          <w:p w14:paraId="45652DB0"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20.00</w:t>
            </w:r>
          </w:p>
        </w:tc>
      </w:tr>
      <w:tr w:rsidR="00D3572A" w:rsidRPr="00D3572A" w14:paraId="1CF92E31" w14:textId="77777777" w:rsidTr="002F5552">
        <w:trPr>
          <w:trHeight w:val="255"/>
        </w:trPr>
        <w:tc>
          <w:tcPr>
            <w:tcW w:w="1838" w:type="dxa"/>
            <w:tcBorders>
              <w:top w:val="single" w:sz="4" w:space="0" w:color="auto"/>
              <w:left w:val="single" w:sz="4" w:space="0" w:color="auto"/>
              <w:bottom w:val="single" w:sz="4" w:space="0" w:color="auto"/>
              <w:right w:val="single" w:sz="4" w:space="0" w:color="auto"/>
            </w:tcBorders>
            <w:shd w:val="clear" w:color="C0E6F5" w:fill="C0E6F5"/>
            <w:noWrap/>
            <w:hideMark/>
          </w:tcPr>
          <w:p w14:paraId="0D80E2D9"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Establishment Charges</w:t>
            </w:r>
          </w:p>
        </w:tc>
        <w:tc>
          <w:tcPr>
            <w:tcW w:w="1017" w:type="dxa"/>
            <w:tcBorders>
              <w:top w:val="single" w:sz="4" w:space="0" w:color="auto"/>
              <w:left w:val="single" w:sz="4" w:space="0" w:color="auto"/>
              <w:bottom w:val="single" w:sz="4" w:space="0" w:color="auto"/>
              <w:right w:val="single" w:sz="4" w:space="0" w:color="auto"/>
            </w:tcBorders>
            <w:shd w:val="clear" w:color="C0E6F5" w:fill="C0E6F5"/>
            <w:noWrap/>
            <w:hideMark/>
          </w:tcPr>
          <w:p w14:paraId="248B48B8"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21/07/2026</w:t>
            </w:r>
          </w:p>
        </w:tc>
        <w:tc>
          <w:tcPr>
            <w:tcW w:w="2301" w:type="dxa"/>
            <w:tcBorders>
              <w:top w:val="single" w:sz="4" w:space="0" w:color="auto"/>
              <w:left w:val="single" w:sz="4" w:space="0" w:color="auto"/>
              <w:bottom w:val="single" w:sz="4" w:space="0" w:color="auto"/>
              <w:right w:val="single" w:sz="4" w:space="0" w:color="auto"/>
            </w:tcBorders>
            <w:shd w:val="clear" w:color="C0E6F5" w:fill="C0E6F5"/>
            <w:noWrap/>
            <w:hideMark/>
          </w:tcPr>
          <w:p w14:paraId="0E7182EE"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Office supplies</w:t>
            </w:r>
          </w:p>
        </w:tc>
        <w:tc>
          <w:tcPr>
            <w:tcW w:w="1927" w:type="dxa"/>
            <w:tcBorders>
              <w:top w:val="single" w:sz="4" w:space="0" w:color="auto"/>
              <w:left w:val="single" w:sz="4" w:space="0" w:color="auto"/>
              <w:bottom w:val="single" w:sz="4" w:space="0" w:color="auto"/>
              <w:right w:val="single" w:sz="4" w:space="0" w:color="auto"/>
            </w:tcBorders>
            <w:shd w:val="clear" w:color="C0E6F5" w:fill="C0E6F5"/>
            <w:noWrap/>
            <w:hideMark/>
          </w:tcPr>
          <w:p w14:paraId="33B88DE6"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Amazon EU S.a.r.L.</w:t>
            </w:r>
          </w:p>
        </w:tc>
        <w:tc>
          <w:tcPr>
            <w:tcW w:w="928" w:type="dxa"/>
            <w:tcBorders>
              <w:top w:val="single" w:sz="4" w:space="0" w:color="auto"/>
              <w:left w:val="single" w:sz="4" w:space="0" w:color="auto"/>
              <w:bottom w:val="single" w:sz="4" w:space="0" w:color="auto"/>
              <w:right w:val="single" w:sz="4" w:space="0" w:color="auto"/>
            </w:tcBorders>
            <w:shd w:val="clear" w:color="C0E6F5" w:fill="C0E6F5"/>
            <w:noWrap/>
            <w:hideMark/>
          </w:tcPr>
          <w:p w14:paraId="4A287530"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34.28</w:t>
            </w:r>
          </w:p>
        </w:tc>
        <w:tc>
          <w:tcPr>
            <w:tcW w:w="706" w:type="dxa"/>
            <w:tcBorders>
              <w:top w:val="single" w:sz="4" w:space="0" w:color="auto"/>
              <w:left w:val="single" w:sz="4" w:space="0" w:color="auto"/>
              <w:bottom w:val="single" w:sz="4" w:space="0" w:color="auto"/>
              <w:right w:val="single" w:sz="4" w:space="0" w:color="auto"/>
            </w:tcBorders>
            <w:shd w:val="clear" w:color="C0E6F5" w:fill="C0E6F5"/>
            <w:noWrap/>
            <w:hideMark/>
          </w:tcPr>
          <w:p w14:paraId="0D249AF7"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6.86</w:t>
            </w:r>
          </w:p>
        </w:tc>
        <w:tc>
          <w:tcPr>
            <w:tcW w:w="928" w:type="dxa"/>
            <w:tcBorders>
              <w:top w:val="single" w:sz="4" w:space="0" w:color="auto"/>
              <w:left w:val="single" w:sz="4" w:space="0" w:color="auto"/>
              <w:bottom w:val="single" w:sz="4" w:space="0" w:color="auto"/>
              <w:right w:val="single" w:sz="4" w:space="0" w:color="auto"/>
            </w:tcBorders>
            <w:shd w:val="clear" w:color="C0E6F5" w:fill="C0E6F5"/>
            <w:noWrap/>
            <w:hideMark/>
          </w:tcPr>
          <w:p w14:paraId="5059B81E"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41.14</w:t>
            </w:r>
          </w:p>
        </w:tc>
      </w:tr>
      <w:tr w:rsidR="00D3572A" w:rsidRPr="00D3572A" w14:paraId="0D820CE7" w14:textId="77777777" w:rsidTr="002F5552">
        <w:trPr>
          <w:trHeight w:val="255"/>
        </w:trPr>
        <w:tc>
          <w:tcPr>
            <w:tcW w:w="1838" w:type="dxa"/>
            <w:tcBorders>
              <w:top w:val="single" w:sz="4" w:space="0" w:color="auto"/>
              <w:left w:val="single" w:sz="4" w:space="0" w:color="auto"/>
              <w:bottom w:val="single" w:sz="4" w:space="0" w:color="auto"/>
              <w:right w:val="single" w:sz="4" w:space="0" w:color="auto"/>
            </w:tcBorders>
            <w:noWrap/>
            <w:hideMark/>
          </w:tcPr>
          <w:p w14:paraId="1E6DD8BB"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Establishment Charges</w:t>
            </w:r>
          </w:p>
        </w:tc>
        <w:tc>
          <w:tcPr>
            <w:tcW w:w="1017" w:type="dxa"/>
            <w:tcBorders>
              <w:top w:val="single" w:sz="4" w:space="0" w:color="auto"/>
              <w:left w:val="single" w:sz="4" w:space="0" w:color="auto"/>
              <w:bottom w:val="single" w:sz="4" w:space="0" w:color="auto"/>
              <w:right w:val="single" w:sz="4" w:space="0" w:color="auto"/>
            </w:tcBorders>
            <w:noWrap/>
            <w:hideMark/>
          </w:tcPr>
          <w:p w14:paraId="772049FC"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21/07/2026</w:t>
            </w:r>
          </w:p>
        </w:tc>
        <w:tc>
          <w:tcPr>
            <w:tcW w:w="2301" w:type="dxa"/>
            <w:tcBorders>
              <w:top w:val="single" w:sz="4" w:space="0" w:color="auto"/>
              <w:left w:val="single" w:sz="4" w:space="0" w:color="auto"/>
              <w:bottom w:val="single" w:sz="4" w:space="0" w:color="auto"/>
              <w:right w:val="single" w:sz="4" w:space="0" w:color="auto"/>
            </w:tcBorders>
            <w:noWrap/>
            <w:hideMark/>
          </w:tcPr>
          <w:p w14:paraId="2CC33066"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Printer paper</w:t>
            </w:r>
          </w:p>
        </w:tc>
        <w:tc>
          <w:tcPr>
            <w:tcW w:w="1927" w:type="dxa"/>
            <w:tcBorders>
              <w:top w:val="single" w:sz="4" w:space="0" w:color="auto"/>
              <w:left w:val="single" w:sz="4" w:space="0" w:color="auto"/>
              <w:bottom w:val="single" w:sz="4" w:space="0" w:color="auto"/>
              <w:right w:val="single" w:sz="4" w:space="0" w:color="auto"/>
            </w:tcBorders>
            <w:noWrap/>
            <w:hideMark/>
          </w:tcPr>
          <w:p w14:paraId="5724899A"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Amazon - Marquee Media Ltd</w:t>
            </w:r>
          </w:p>
        </w:tc>
        <w:tc>
          <w:tcPr>
            <w:tcW w:w="928" w:type="dxa"/>
            <w:tcBorders>
              <w:top w:val="single" w:sz="4" w:space="0" w:color="auto"/>
              <w:left w:val="single" w:sz="4" w:space="0" w:color="auto"/>
              <w:bottom w:val="single" w:sz="4" w:space="0" w:color="auto"/>
              <w:right w:val="single" w:sz="4" w:space="0" w:color="auto"/>
            </w:tcBorders>
            <w:noWrap/>
            <w:hideMark/>
          </w:tcPr>
          <w:p w14:paraId="2FBFBCE7"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45.68</w:t>
            </w:r>
          </w:p>
        </w:tc>
        <w:tc>
          <w:tcPr>
            <w:tcW w:w="706" w:type="dxa"/>
            <w:tcBorders>
              <w:top w:val="single" w:sz="4" w:space="0" w:color="auto"/>
              <w:left w:val="single" w:sz="4" w:space="0" w:color="auto"/>
              <w:bottom w:val="single" w:sz="4" w:space="0" w:color="auto"/>
              <w:right w:val="single" w:sz="4" w:space="0" w:color="auto"/>
            </w:tcBorders>
            <w:noWrap/>
            <w:hideMark/>
          </w:tcPr>
          <w:p w14:paraId="69BEA93B"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9.14</w:t>
            </w:r>
          </w:p>
        </w:tc>
        <w:tc>
          <w:tcPr>
            <w:tcW w:w="928" w:type="dxa"/>
            <w:tcBorders>
              <w:top w:val="single" w:sz="4" w:space="0" w:color="auto"/>
              <w:left w:val="single" w:sz="4" w:space="0" w:color="auto"/>
              <w:bottom w:val="single" w:sz="4" w:space="0" w:color="auto"/>
              <w:right w:val="single" w:sz="4" w:space="0" w:color="auto"/>
            </w:tcBorders>
            <w:noWrap/>
            <w:hideMark/>
          </w:tcPr>
          <w:p w14:paraId="526F28EE"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54.82</w:t>
            </w:r>
          </w:p>
        </w:tc>
      </w:tr>
      <w:tr w:rsidR="00D3572A" w:rsidRPr="00D3572A" w14:paraId="03E1A73D" w14:textId="77777777" w:rsidTr="002F5552">
        <w:trPr>
          <w:trHeight w:val="255"/>
        </w:trPr>
        <w:tc>
          <w:tcPr>
            <w:tcW w:w="1838" w:type="dxa"/>
            <w:tcBorders>
              <w:top w:val="single" w:sz="4" w:space="0" w:color="auto"/>
              <w:left w:val="single" w:sz="4" w:space="0" w:color="auto"/>
              <w:bottom w:val="single" w:sz="4" w:space="0" w:color="auto"/>
              <w:right w:val="single" w:sz="4" w:space="0" w:color="auto"/>
            </w:tcBorders>
            <w:shd w:val="clear" w:color="C0E6F5" w:fill="C0E6F5"/>
            <w:noWrap/>
            <w:hideMark/>
          </w:tcPr>
          <w:p w14:paraId="5135B69C"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Revenue Costs Works Vehicle</w:t>
            </w:r>
          </w:p>
        </w:tc>
        <w:tc>
          <w:tcPr>
            <w:tcW w:w="1017" w:type="dxa"/>
            <w:tcBorders>
              <w:top w:val="single" w:sz="4" w:space="0" w:color="auto"/>
              <w:left w:val="single" w:sz="4" w:space="0" w:color="auto"/>
              <w:bottom w:val="single" w:sz="4" w:space="0" w:color="auto"/>
              <w:right w:val="single" w:sz="4" w:space="0" w:color="auto"/>
            </w:tcBorders>
            <w:shd w:val="clear" w:color="C0E6F5" w:fill="C0E6F5"/>
            <w:noWrap/>
            <w:hideMark/>
          </w:tcPr>
          <w:p w14:paraId="14AB5D76"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20/07/2026</w:t>
            </w:r>
          </w:p>
        </w:tc>
        <w:tc>
          <w:tcPr>
            <w:tcW w:w="2301" w:type="dxa"/>
            <w:tcBorders>
              <w:top w:val="single" w:sz="4" w:space="0" w:color="auto"/>
              <w:left w:val="single" w:sz="4" w:space="0" w:color="auto"/>
              <w:bottom w:val="single" w:sz="4" w:space="0" w:color="auto"/>
              <w:right w:val="single" w:sz="4" w:space="0" w:color="auto"/>
            </w:tcBorders>
            <w:shd w:val="clear" w:color="C0E6F5" w:fill="C0E6F5"/>
            <w:noWrap/>
            <w:hideMark/>
          </w:tcPr>
          <w:p w14:paraId="0D2D22BB"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Fuel for works van and water bowser</w:t>
            </w:r>
          </w:p>
        </w:tc>
        <w:tc>
          <w:tcPr>
            <w:tcW w:w="1927" w:type="dxa"/>
            <w:tcBorders>
              <w:top w:val="single" w:sz="4" w:space="0" w:color="auto"/>
              <w:left w:val="single" w:sz="4" w:space="0" w:color="auto"/>
              <w:bottom w:val="single" w:sz="4" w:space="0" w:color="auto"/>
              <w:right w:val="single" w:sz="4" w:space="0" w:color="auto"/>
            </w:tcBorders>
            <w:shd w:val="clear" w:color="C0E6F5" w:fill="C0E6F5"/>
            <w:noWrap/>
            <w:hideMark/>
          </w:tcPr>
          <w:p w14:paraId="179A0F84"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MFG Woodbridge Hill</w:t>
            </w:r>
          </w:p>
        </w:tc>
        <w:tc>
          <w:tcPr>
            <w:tcW w:w="928" w:type="dxa"/>
            <w:tcBorders>
              <w:top w:val="single" w:sz="4" w:space="0" w:color="auto"/>
              <w:left w:val="single" w:sz="4" w:space="0" w:color="auto"/>
              <w:bottom w:val="single" w:sz="4" w:space="0" w:color="auto"/>
              <w:right w:val="single" w:sz="4" w:space="0" w:color="auto"/>
            </w:tcBorders>
            <w:shd w:val="clear" w:color="C0E6F5" w:fill="C0E6F5"/>
            <w:noWrap/>
            <w:hideMark/>
          </w:tcPr>
          <w:p w14:paraId="0C51FB8B"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58.66</w:t>
            </w:r>
          </w:p>
        </w:tc>
        <w:tc>
          <w:tcPr>
            <w:tcW w:w="706" w:type="dxa"/>
            <w:tcBorders>
              <w:top w:val="single" w:sz="4" w:space="0" w:color="auto"/>
              <w:left w:val="single" w:sz="4" w:space="0" w:color="auto"/>
              <w:bottom w:val="single" w:sz="4" w:space="0" w:color="auto"/>
              <w:right w:val="single" w:sz="4" w:space="0" w:color="auto"/>
            </w:tcBorders>
            <w:shd w:val="clear" w:color="C0E6F5" w:fill="C0E6F5"/>
            <w:noWrap/>
            <w:hideMark/>
          </w:tcPr>
          <w:p w14:paraId="402BCD00"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11.73</w:t>
            </w:r>
          </w:p>
        </w:tc>
        <w:tc>
          <w:tcPr>
            <w:tcW w:w="928" w:type="dxa"/>
            <w:tcBorders>
              <w:top w:val="single" w:sz="4" w:space="0" w:color="auto"/>
              <w:left w:val="single" w:sz="4" w:space="0" w:color="auto"/>
              <w:bottom w:val="single" w:sz="4" w:space="0" w:color="auto"/>
              <w:right w:val="single" w:sz="4" w:space="0" w:color="auto"/>
            </w:tcBorders>
            <w:shd w:val="clear" w:color="C0E6F5" w:fill="C0E6F5"/>
            <w:noWrap/>
            <w:hideMark/>
          </w:tcPr>
          <w:p w14:paraId="6B645A1B"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70.39</w:t>
            </w:r>
          </w:p>
        </w:tc>
      </w:tr>
      <w:tr w:rsidR="00D3572A" w:rsidRPr="00D3572A" w14:paraId="1301DCFB" w14:textId="77777777" w:rsidTr="002F5552">
        <w:trPr>
          <w:trHeight w:val="255"/>
        </w:trPr>
        <w:tc>
          <w:tcPr>
            <w:tcW w:w="1838" w:type="dxa"/>
            <w:tcBorders>
              <w:top w:val="single" w:sz="4" w:space="0" w:color="auto"/>
              <w:left w:val="single" w:sz="4" w:space="0" w:color="auto"/>
              <w:bottom w:val="single" w:sz="4" w:space="0" w:color="auto"/>
              <w:right w:val="single" w:sz="4" w:space="0" w:color="auto"/>
            </w:tcBorders>
            <w:noWrap/>
            <w:hideMark/>
          </w:tcPr>
          <w:p w14:paraId="02D97228"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Land Management</w:t>
            </w:r>
          </w:p>
        </w:tc>
        <w:tc>
          <w:tcPr>
            <w:tcW w:w="1017" w:type="dxa"/>
            <w:tcBorders>
              <w:top w:val="single" w:sz="4" w:space="0" w:color="auto"/>
              <w:left w:val="single" w:sz="4" w:space="0" w:color="auto"/>
              <w:bottom w:val="single" w:sz="4" w:space="0" w:color="auto"/>
              <w:right w:val="single" w:sz="4" w:space="0" w:color="auto"/>
            </w:tcBorders>
            <w:noWrap/>
            <w:hideMark/>
          </w:tcPr>
          <w:p w14:paraId="6AFD1556"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22/07/2026</w:t>
            </w:r>
          </w:p>
        </w:tc>
        <w:tc>
          <w:tcPr>
            <w:tcW w:w="2301" w:type="dxa"/>
            <w:tcBorders>
              <w:top w:val="single" w:sz="4" w:space="0" w:color="auto"/>
              <w:left w:val="single" w:sz="4" w:space="0" w:color="auto"/>
              <w:bottom w:val="single" w:sz="4" w:space="0" w:color="auto"/>
              <w:right w:val="single" w:sz="4" w:space="0" w:color="auto"/>
            </w:tcBorders>
            <w:noWrap/>
            <w:hideMark/>
          </w:tcPr>
          <w:p w14:paraId="0A2875EA"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Heavy duty black bin bags</w:t>
            </w:r>
          </w:p>
        </w:tc>
        <w:tc>
          <w:tcPr>
            <w:tcW w:w="1927" w:type="dxa"/>
            <w:tcBorders>
              <w:top w:val="single" w:sz="4" w:space="0" w:color="auto"/>
              <w:left w:val="single" w:sz="4" w:space="0" w:color="auto"/>
              <w:bottom w:val="single" w:sz="4" w:space="0" w:color="auto"/>
              <w:right w:val="single" w:sz="4" w:space="0" w:color="auto"/>
            </w:tcBorders>
            <w:noWrap/>
            <w:hideMark/>
          </w:tcPr>
          <w:p w14:paraId="4D404B2D"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Just Bin Bags Ltd</w:t>
            </w:r>
          </w:p>
        </w:tc>
        <w:tc>
          <w:tcPr>
            <w:tcW w:w="928" w:type="dxa"/>
            <w:tcBorders>
              <w:top w:val="single" w:sz="4" w:space="0" w:color="auto"/>
              <w:left w:val="single" w:sz="4" w:space="0" w:color="auto"/>
              <w:bottom w:val="single" w:sz="4" w:space="0" w:color="auto"/>
              <w:right w:val="single" w:sz="4" w:space="0" w:color="auto"/>
            </w:tcBorders>
            <w:noWrap/>
            <w:hideMark/>
          </w:tcPr>
          <w:p w14:paraId="3690EDE4"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31.31</w:t>
            </w:r>
          </w:p>
        </w:tc>
        <w:tc>
          <w:tcPr>
            <w:tcW w:w="706" w:type="dxa"/>
            <w:tcBorders>
              <w:top w:val="single" w:sz="4" w:space="0" w:color="auto"/>
              <w:left w:val="single" w:sz="4" w:space="0" w:color="auto"/>
              <w:bottom w:val="single" w:sz="4" w:space="0" w:color="auto"/>
              <w:right w:val="single" w:sz="4" w:space="0" w:color="auto"/>
            </w:tcBorders>
            <w:noWrap/>
            <w:hideMark/>
          </w:tcPr>
          <w:p w14:paraId="710316EC"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6.26</w:t>
            </w:r>
          </w:p>
        </w:tc>
        <w:tc>
          <w:tcPr>
            <w:tcW w:w="928" w:type="dxa"/>
            <w:tcBorders>
              <w:top w:val="single" w:sz="4" w:space="0" w:color="auto"/>
              <w:left w:val="single" w:sz="4" w:space="0" w:color="auto"/>
              <w:bottom w:val="single" w:sz="4" w:space="0" w:color="auto"/>
              <w:right w:val="single" w:sz="4" w:space="0" w:color="auto"/>
            </w:tcBorders>
            <w:noWrap/>
            <w:hideMark/>
          </w:tcPr>
          <w:p w14:paraId="1E93466F"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37.57</w:t>
            </w:r>
          </w:p>
        </w:tc>
      </w:tr>
      <w:tr w:rsidR="00D3572A" w:rsidRPr="00D3572A" w14:paraId="3E8E7C6C" w14:textId="77777777" w:rsidTr="002F5552">
        <w:trPr>
          <w:trHeight w:val="255"/>
        </w:trPr>
        <w:tc>
          <w:tcPr>
            <w:tcW w:w="1838" w:type="dxa"/>
            <w:tcBorders>
              <w:top w:val="single" w:sz="4" w:space="0" w:color="auto"/>
              <w:left w:val="single" w:sz="4" w:space="0" w:color="auto"/>
              <w:bottom w:val="single" w:sz="4" w:space="0" w:color="auto"/>
              <w:right w:val="single" w:sz="4" w:space="0" w:color="auto"/>
            </w:tcBorders>
            <w:shd w:val="clear" w:color="C0E6F5" w:fill="C0E6F5"/>
            <w:noWrap/>
            <w:hideMark/>
          </w:tcPr>
          <w:p w14:paraId="498735B1"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Establishment Charges</w:t>
            </w:r>
          </w:p>
        </w:tc>
        <w:tc>
          <w:tcPr>
            <w:tcW w:w="1017" w:type="dxa"/>
            <w:tcBorders>
              <w:top w:val="single" w:sz="4" w:space="0" w:color="auto"/>
              <w:left w:val="single" w:sz="4" w:space="0" w:color="auto"/>
              <w:bottom w:val="single" w:sz="4" w:space="0" w:color="auto"/>
              <w:right w:val="single" w:sz="4" w:space="0" w:color="auto"/>
            </w:tcBorders>
            <w:shd w:val="clear" w:color="C0E6F5" w:fill="C0E6F5"/>
            <w:noWrap/>
            <w:hideMark/>
          </w:tcPr>
          <w:p w14:paraId="63239D18"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22/07/2026</w:t>
            </w:r>
          </w:p>
        </w:tc>
        <w:tc>
          <w:tcPr>
            <w:tcW w:w="2301" w:type="dxa"/>
            <w:tcBorders>
              <w:top w:val="single" w:sz="4" w:space="0" w:color="auto"/>
              <w:left w:val="single" w:sz="4" w:space="0" w:color="auto"/>
              <w:bottom w:val="single" w:sz="4" w:space="0" w:color="auto"/>
              <w:right w:val="single" w:sz="4" w:space="0" w:color="auto"/>
            </w:tcBorders>
            <w:shd w:val="clear" w:color="C0E6F5" w:fill="C0E6F5"/>
            <w:noWrap/>
            <w:hideMark/>
          </w:tcPr>
          <w:p w14:paraId="684E7ABB"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SALC Conference 2026 NM, MW, VF</w:t>
            </w:r>
          </w:p>
        </w:tc>
        <w:tc>
          <w:tcPr>
            <w:tcW w:w="1927" w:type="dxa"/>
            <w:tcBorders>
              <w:top w:val="single" w:sz="4" w:space="0" w:color="auto"/>
              <w:left w:val="single" w:sz="4" w:space="0" w:color="auto"/>
              <w:bottom w:val="single" w:sz="4" w:space="0" w:color="auto"/>
              <w:right w:val="single" w:sz="4" w:space="0" w:color="auto"/>
            </w:tcBorders>
            <w:shd w:val="clear" w:color="C0E6F5" w:fill="C0E6F5"/>
            <w:noWrap/>
            <w:hideMark/>
          </w:tcPr>
          <w:p w14:paraId="25C7500C"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Surrey ALC Ltd</w:t>
            </w:r>
          </w:p>
        </w:tc>
        <w:tc>
          <w:tcPr>
            <w:tcW w:w="928" w:type="dxa"/>
            <w:tcBorders>
              <w:top w:val="single" w:sz="4" w:space="0" w:color="auto"/>
              <w:left w:val="single" w:sz="4" w:space="0" w:color="auto"/>
              <w:bottom w:val="single" w:sz="4" w:space="0" w:color="auto"/>
              <w:right w:val="single" w:sz="4" w:space="0" w:color="auto"/>
            </w:tcBorders>
            <w:shd w:val="clear" w:color="C0E6F5" w:fill="C0E6F5"/>
            <w:noWrap/>
            <w:hideMark/>
          </w:tcPr>
          <w:p w14:paraId="6A56965A"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135.00</w:t>
            </w:r>
          </w:p>
        </w:tc>
        <w:tc>
          <w:tcPr>
            <w:tcW w:w="706" w:type="dxa"/>
            <w:tcBorders>
              <w:top w:val="single" w:sz="4" w:space="0" w:color="auto"/>
              <w:left w:val="single" w:sz="4" w:space="0" w:color="auto"/>
              <w:bottom w:val="single" w:sz="4" w:space="0" w:color="auto"/>
              <w:right w:val="single" w:sz="4" w:space="0" w:color="auto"/>
            </w:tcBorders>
            <w:shd w:val="clear" w:color="C0E6F5" w:fill="C0E6F5"/>
            <w:noWrap/>
            <w:hideMark/>
          </w:tcPr>
          <w:p w14:paraId="16D2EB2A"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27.00</w:t>
            </w:r>
          </w:p>
        </w:tc>
        <w:tc>
          <w:tcPr>
            <w:tcW w:w="928" w:type="dxa"/>
            <w:tcBorders>
              <w:top w:val="single" w:sz="4" w:space="0" w:color="auto"/>
              <w:left w:val="single" w:sz="4" w:space="0" w:color="auto"/>
              <w:bottom w:val="single" w:sz="4" w:space="0" w:color="auto"/>
              <w:right w:val="single" w:sz="4" w:space="0" w:color="auto"/>
            </w:tcBorders>
            <w:shd w:val="clear" w:color="C0E6F5" w:fill="C0E6F5"/>
            <w:noWrap/>
            <w:hideMark/>
          </w:tcPr>
          <w:p w14:paraId="34947663"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162.00</w:t>
            </w:r>
          </w:p>
        </w:tc>
      </w:tr>
      <w:tr w:rsidR="00D3572A" w:rsidRPr="00D3572A" w14:paraId="6E750E8C" w14:textId="77777777" w:rsidTr="002F5552">
        <w:trPr>
          <w:trHeight w:val="255"/>
        </w:trPr>
        <w:tc>
          <w:tcPr>
            <w:tcW w:w="1838" w:type="dxa"/>
            <w:tcBorders>
              <w:top w:val="single" w:sz="4" w:space="0" w:color="auto"/>
              <w:left w:val="single" w:sz="4" w:space="0" w:color="auto"/>
              <w:bottom w:val="single" w:sz="4" w:space="0" w:color="auto"/>
              <w:right w:val="single" w:sz="4" w:space="0" w:color="auto"/>
            </w:tcBorders>
            <w:noWrap/>
            <w:hideMark/>
          </w:tcPr>
          <w:p w14:paraId="7B480782"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Establishment Charges</w:t>
            </w:r>
          </w:p>
        </w:tc>
        <w:tc>
          <w:tcPr>
            <w:tcW w:w="1017" w:type="dxa"/>
            <w:tcBorders>
              <w:top w:val="single" w:sz="4" w:space="0" w:color="auto"/>
              <w:left w:val="single" w:sz="4" w:space="0" w:color="auto"/>
              <w:bottom w:val="single" w:sz="4" w:space="0" w:color="auto"/>
              <w:right w:val="single" w:sz="4" w:space="0" w:color="auto"/>
            </w:tcBorders>
            <w:noWrap/>
            <w:hideMark/>
          </w:tcPr>
          <w:p w14:paraId="155502FC"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22/07/2026</w:t>
            </w:r>
          </w:p>
        </w:tc>
        <w:tc>
          <w:tcPr>
            <w:tcW w:w="2301" w:type="dxa"/>
            <w:tcBorders>
              <w:top w:val="single" w:sz="4" w:space="0" w:color="auto"/>
              <w:left w:val="single" w:sz="4" w:space="0" w:color="auto"/>
              <w:bottom w:val="single" w:sz="4" w:space="0" w:color="auto"/>
              <w:right w:val="single" w:sz="4" w:space="0" w:color="auto"/>
            </w:tcBorders>
            <w:noWrap/>
            <w:hideMark/>
          </w:tcPr>
          <w:p w14:paraId="796041A7"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SALC Conference 2026 MP</w:t>
            </w:r>
          </w:p>
        </w:tc>
        <w:tc>
          <w:tcPr>
            <w:tcW w:w="1927" w:type="dxa"/>
            <w:tcBorders>
              <w:top w:val="single" w:sz="4" w:space="0" w:color="auto"/>
              <w:left w:val="single" w:sz="4" w:space="0" w:color="auto"/>
              <w:bottom w:val="single" w:sz="4" w:space="0" w:color="auto"/>
              <w:right w:val="single" w:sz="4" w:space="0" w:color="auto"/>
            </w:tcBorders>
            <w:noWrap/>
            <w:hideMark/>
          </w:tcPr>
          <w:p w14:paraId="7CC3A823"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Surrey ALC Ltd</w:t>
            </w:r>
          </w:p>
        </w:tc>
        <w:tc>
          <w:tcPr>
            <w:tcW w:w="928" w:type="dxa"/>
            <w:tcBorders>
              <w:top w:val="single" w:sz="4" w:space="0" w:color="auto"/>
              <w:left w:val="single" w:sz="4" w:space="0" w:color="auto"/>
              <w:bottom w:val="single" w:sz="4" w:space="0" w:color="auto"/>
              <w:right w:val="single" w:sz="4" w:space="0" w:color="auto"/>
            </w:tcBorders>
            <w:noWrap/>
            <w:hideMark/>
          </w:tcPr>
          <w:p w14:paraId="79164C4F"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45.00</w:t>
            </w:r>
          </w:p>
        </w:tc>
        <w:tc>
          <w:tcPr>
            <w:tcW w:w="706" w:type="dxa"/>
            <w:tcBorders>
              <w:top w:val="single" w:sz="4" w:space="0" w:color="auto"/>
              <w:left w:val="single" w:sz="4" w:space="0" w:color="auto"/>
              <w:bottom w:val="single" w:sz="4" w:space="0" w:color="auto"/>
              <w:right w:val="single" w:sz="4" w:space="0" w:color="auto"/>
            </w:tcBorders>
            <w:noWrap/>
            <w:hideMark/>
          </w:tcPr>
          <w:p w14:paraId="677A6DCE"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9.00</w:t>
            </w:r>
          </w:p>
        </w:tc>
        <w:tc>
          <w:tcPr>
            <w:tcW w:w="928" w:type="dxa"/>
            <w:tcBorders>
              <w:top w:val="single" w:sz="4" w:space="0" w:color="auto"/>
              <w:left w:val="single" w:sz="4" w:space="0" w:color="auto"/>
              <w:bottom w:val="single" w:sz="4" w:space="0" w:color="auto"/>
              <w:right w:val="single" w:sz="4" w:space="0" w:color="auto"/>
            </w:tcBorders>
            <w:noWrap/>
            <w:hideMark/>
          </w:tcPr>
          <w:p w14:paraId="5ED36275"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54.00</w:t>
            </w:r>
          </w:p>
        </w:tc>
      </w:tr>
      <w:tr w:rsidR="00D3572A" w:rsidRPr="00D3572A" w14:paraId="186298CC" w14:textId="77777777" w:rsidTr="002F5552">
        <w:trPr>
          <w:trHeight w:val="255"/>
        </w:trPr>
        <w:tc>
          <w:tcPr>
            <w:tcW w:w="1838" w:type="dxa"/>
            <w:tcBorders>
              <w:top w:val="single" w:sz="4" w:space="0" w:color="auto"/>
              <w:left w:val="single" w:sz="4" w:space="0" w:color="auto"/>
              <w:bottom w:val="single" w:sz="4" w:space="0" w:color="auto"/>
              <w:right w:val="single" w:sz="4" w:space="0" w:color="auto"/>
            </w:tcBorders>
            <w:shd w:val="clear" w:color="C0E6F5" w:fill="C0E6F5"/>
            <w:noWrap/>
            <w:hideMark/>
          </w:tcPr>
          <w:p w14:paraId="1BBC0E38"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Establishment Charges</w:t>
            </w:r>
          </w:p>
        </w:tc>
        <w:tc>
          <w:tcPr>
            <w:tcW w:w="1017" w:type="dxa"/>
            <w:tcBorders>
              <w:top w:val="single" w:sz="4" w:space="0" w:color="auto"/>
              <w:left w:val="single" w:sz="4" w:space="0" w:color="auto"/>
              <w:bottom w:val="single" w:sz="4" w:space="0" w:color="auto"/>
              <w:right w:val="single" w:sz="4" w:space="0" w:color="auto"/>
            </w:tcBorders>
            <w:shd w:val="clear" w:color="C0E6F5" w:fill="C0E6F5"/>
            <w:noWrap/>
            <w:hideMark/>
          </w:tcPr>
          <w:p w14:paraId="187A297A"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22/07/2026</w:t>
            </w:r>
          </w:p>
        </w:tc>
        <w:tc>
          <w:tcPr>
            <w:tcW w:w="2301" w:type="dxa"/>
            <w:tcBorders>
              <w:top w:val="single" w:sz="4" w:space="0" w:color="auto"/>
              <w:left w:val="single" w:sz="4" w:space="0" w:color="auto"/>
              <w:bottom w:val="single" w:sz="4" w:space="0" w:color="auto"/>
              <w:right w:val="single" w:sz="4" w:space="0" w:color="auto"/>
            </w:tcBorders>
            <w:shd w:val="clear" w:color="C0E6F5" w:fill="C0E6F5"/>
            <w:noWrap/>
            <w:hideMark/>
          </w:tcPr>
          <w:p w14:paraId="2195EA77"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Refreshments for Meeting</w:t>
            </w:r>
          </w:p>
        </w:tc>
        <w:tc>
          <w:tcPr>
            <w:tcW w:w="1927" w:type="dxa"/>
            <w:tcBorders>
              <w:top w:val="single" w:sz="4" w:space="0" w:color="auto"/>
              <w:left w:val="single" w:sz="4" w:space="0" w:color="auto"/>
              <w:bottom w:val="single" w:sz="4" w:space="0" w:color="auto"/>
              <w:right w:val="single" w:sz="4" w:space="0" w:color="auto"/>
            </w:tcBorders>
            <w:shd w:val="clear" w:color="C0E6F5" w:fill="C0E6F5"/>
            <w:noWrap/>
            <w:hideMark/>
          </w:tcPr>
          <w:p w14:paraId="0F50931A"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Mrs G F White - Tesco</w:t>
            </w:r>
          </w:p>
        </w:tc>
        <w:tc>
          <w:tcPr>
            <w:tcW w:w="928" w:type="dxa"/>
            <w:tcBorders>
              <w:top w:val="single" w:sz="4" w:space="0" w:color="auto"/>
              <w:left w:val="single" w:sz="4" w:space="0" w:color="auto"/>
              <w:bottom w:val="single" w:sz="4" w:space="0" w:color="auto"/>
              <w:right w:val="single" w:sz="4" w:space="0" w:color="auto"/>
            </w:tcBorders>
            <w:shd w:val="clear" w:color="C0E6F5" w:fill="C0E6F5"/>
            <w:noWrap/>
            <w:hideMark/>
          </w:tcPr>
          <w:p w14:paraId="212804F2"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10.25</w:t>
            </w:r>
          </w:p>
        </w:tc>
        <w:tc>
          <w:tcPr>
            <w:tcW w:w="706" w:type="dxa"/>
            <w:tcBorders>
              <w:top w:val="single" w:sz="4" w:space="0" w:color="auto"/>
              <w:left w:val="single" w:sz="4" w:space="0" w:color="auto"/>
              <w:bottom w:val="single" w:sz="4" w:space="0" w:color="auto"/>
              <w:right w:val="single" w:sz="4" w:space="0" w:color="auto"/>
            </w:tcBorders>
            <w:shd w:val="clear" w:color="C0E6F5" w:fill="C0E6F5"/>
            <w:noWrap/>
            <w:hideMark/>
          </w:tcPr>
          <w:p w14:paraId="175269BF"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0.00</w:t>
            </w:r>
          </w:p>
        </w:tc>
        <w:tc>
          <w:tcPr>
            <w:tcW w:w="928" w:type="dxa"/>
            <w:tcBorders>
              <w:top w:val="single" w:sz="4" w:space="0" w:color="auto"/>
              <w:left w:val="single" w:sz="4" w:space="0" w:color="auto"/>
              <w:bottom w:val="single" w:sz="4" w:space="0" w:color="auto"/>
              <w:right w:val="single" w:sz="4" w:space="0" w:color="auto"/>
            </w:tcBorders>
            <w:shd w:val="clear" w:color="C0E6F5" w:fill="C0E6F5"/>
            <w:noWrap/>
            <w:hideMark/>
          </w:tcPr>
          <w:p w14:paraId="4FAF6FD8"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10.25</w:t>
            </w:r>
          </w:p>
        </w:tc>
      </w:tr>
      <w:tr w:rsidR="00D3572A" w:rsidRPr="00D3572A" w14:paraId="0A5A7CAB" w14:textId="77777777" w:rsidTr="002F5552">
        <w:trPr>
          <w:trHeight w:val="255"/>
        </w:trPr>
        <w:tc>
          <w:tcPr>
            <w:tcW w:w="1838" w:type="dxa"/>
            <w:tcBorders>
              <w:top w:val="single" w:sz="4" w:space="0" w:color="auto"/>
              <w:left w:val="single" w:sz="4" w:space="0" w:color="auto"/>
              <w:bottom w:val="single" w:sz="4" w:space="0" w:color="auto"/>
              <w:right w:val="single" w:sz="4" w:space="0" w:color="auto"/>
            </w:tcBorders>
            <w:noWrap/>
            <w:hideMark/>
          </w:tcPr>
          <w:p w14:paraId="198C9018"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Staff Costs</w:t>
            </w:r>
          </w:p>
        </w:tc>
        <w:tc>
          <w:tcPr>
            <w:tcW w:w="1017" w:type="dxa"/>
            <w:tcBorders>
              <w:top w:val="single" w:sz="4" w:space="0" w:color="auto"/>
              <w:left w:val="single" w:sz="4" w:space="0" w:color="auto"/>
              <w:bottom w:val="single" w:sz="4" w:space="0" w:color="auto"/>
              <w:right w:val="single" w:sz="4" w:space="0" w:color="auto"/>
            </w:tcBorders>
            <w:noWrap/>
            <w:hideMark/>
          </w:tcPr>
          <w:p w14:paraId="4080B539"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22/07/2026</w:t>
            </w:r>
          </w:p>
        </w:tc>
        <w:tc>
          <w:tcPr>
            <w:tcW w:w="2301" w:type="dxa"/>
            <w:tcBorders>
              <w:top w:val="single" w:sz="4" w:space="0" w:color="auto"/>
              <w:left w:val="single" w:sz="4" w:space="0" w:color="auto"/>
              <w:bottom w:val="single" w:sz="4" w:space="0" w:color="auto"/>
              <w:right w:val="single" w:sz="4" w:space="0" w:color="auto"/>
            </w:tcBorders>
            <w:noWrap/>
            <w:hideMark/>
          </w:tcPr>
          <w:p w14:paraId="24B510A5"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Salaries/ PAYE/ NI/Pension Conts Ee's &amp; Er's</w:t>
            </w:r>
          </w:p>
        </w:tc>
        <w:tc>
          <w:tcPr>
            <w:tcW w:w="1927" w:type="dxa"/>
            <w:tcBorders>
              <w:top w:val="single" w:sz="4" w:space="0" w:color="auto"/>
              <w:left w:val="single" w:sz="4" w:space="0" w:color="auto"/>
              <w:bottom w:val="single" w:sz="4" w:space="0" w:color="auto"/>
              <w:right w:val="single" w:sz="4" w:space="0" w:color="auto"/>
            </w:tcBorders>
            <w:noWrap/>
            <w:hideMark/>
          </w:tcPr>
          <w:p w14:paraId="514C419D"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Staff Costs</w:t>
            </w:r>
          </w:p>
        </w:tc>
        <w:tc>
          <w:tcPr>
            <w:tcW w:w="928" w:type="dxa"/>
            <w:tcBorders>
              <w:top w:val="single" w:sz="4" w:space="0" w:color="auto"/>
              <w:left w:val="single" w:sz="4" w:space="0" w:color="auto"/>
              <w:bottom w:val="single" w:sz="4" w:space="0" w:color="44B3E1"/>
              <w:right w:val="single" w:sz="4" w:space="0" w:color="auto"/>
            </w:tcBorders>
            <w:noWrap/>
            <w:hideMark/>
          </w:tcPr>
          <w:p w14:paraId="757DFC4C"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21,748.21</w:t>
            </w:r>
          </w:p>
        </w:tc>
        <w:tc>
          <w:tcPr>
            <w:tcW w:w="706" w:type="dxa"/>
            <w:tcBorders>
              <w:top w:val="single" w:sz="4" w:space="0" w:color="auto"/>
              <w:left w:val="single" w:sz="4" w:space="0" w:color="auto"/>
              <w:bottom w:val="single" w:sz="4" w:space="0" w:color="44B3E1"/>
              <w:right w:val="single" w:sz="4" w:space="0" w:color="auto"/>
            </w:tcBorders>
            <w:noWrap/>
            <w:hideMark/>
          </w:tcPr>
          <w:p w14:paraId="7D44EEC2"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0.00</w:t>
            </w:r>
          </w:p>
        </w:tc>
        <w:tc>
          <w:tcPr>
            <w:tcW w:w="928" w:type="dxa"/>
            <w:tcBorders>
              <w:top w:val="single" w:sz="4" w:space="0" w:color="auto"/>
              <w:left w:val="single" w:sz="4" w:space="0" w:color="auto"/>
              <w:bottom w:val="single" w:sz="4" w:space="0" w:color="44B3E1"/>
              <w:right w:val="single" w:sz="4" w:space="0" w:color="auto"/>
            </w:tcBorders>
            <w:noWrap/>
            <w:hideMark/>
          </w:tcPr>
          <w:p w14:paraId="5888921E"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21,748.21</w:t>
            </w:r>
          </w:p>
        </w:tc>
      </w:tr>
      <w:tr w:rsidR="00D3572A" w:rsidRPr="00D3572A" w14:paraId="5875EB56" w14:textId="77777777" w:rsidTr="002F5552">
        <w:trPr>
          <w:trHeight w:val="255"/>
        </w:trPr>
        <w:tc>
          <w:tcPr>
            <w:tcW w:w="1838" w:type="dxa"/>
            <w:tcBorders>
              <w:top w:val="single" w:sz="4" w:space="0" w:color="auto"/>
              <w:left w:val="single" w:sz="4" w:space="0" w:color="auto"/>
              <w:bottom w:val="single" w:sz="4" w:space="0" w:color="auto"/>
              <w:right w:val="single" w:sz="4" w:space="0" w:color="auto"/>
            </w:tcBorders>
            <w:shd w:val="clear" w:color="C0E6F5" w:fill="C0E6F5"/>
            <w:noWrap/>
            <w:hideMark/>
          </w:tcPr>
          <w:p w14:paraId="4C6D5196"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Staff mileage</w:t>
            </w:r>
          </w:p>
        </w:tc>
        <w:tc>
          <w:tcPr>
            <w:tcW w:w="1017" w:type="dxa"/>
            <w:tcBorders>
              <w:top w:val="single" w:sz="4" w:space="0" w:color="auto"/>
              <w:left w:val="single" w:sz="4" w:space="0" w:color="auto"/>
              <w:bottom w:val="single" w:sz="4" w:space="0" w:color="auto"/>
              <w:right w:val="single" w:sz="4" w:space="0" w:color="auto"/>
            </w:tcBorders>
            <w:shd w:val="clear" w:color="C0E6F5" w:fill="C0E6F5"/>
            <w:noWrap/>
            <w:hideMark/>
          </w:tcPr>
          <w:p w14:paraId="18DFBA71"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22/07/2026</w:t>
            </w:r>
          </w:p>
        </w:tc>
        <w:tc>
          <w:tcPr>
            <w:tcW w:w="2301" w:type="dxa"/>
            <w:tcBorders>
              <w:top w:val="single" w:sz="4" w:space="0" w:color="auto"/>
              <w:left w:val="single" w:sz="4" w:space="0" w:color="auto"/>
              <w:bottom w:val="single" w:sz="4" w:space="0" w:color="auto"/>
              <w:right w:val="single" w:sz="4" w:space="0" w:color="auto"/>
            </w:tcBorders>
            <w:shd w:val="clear" w:color="C0E6F5" w:fill="C0E6F5"/>
            <w:noWrap/>
            <w:hideMark/>
          </w:tcPr>
          <w:p w14:paraId="5A003773"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Mileage</w:t>
            </w:r>
          </w:p>
        </w:tc>
        <w:tc>
          <w:tcPr>
            <w:tcW w:w="1927" w:type="dxa"/>
            <w:tcBorders>
              <w:top w:val="single" w:sz="4" w:space="0" w:color="auto"/>
              <w:left w:val="single" w:sz="4" w:space="0" w:color="auto"/>
              <w:bottom w:val="single" w:sz="4" w:space="0" w:color="auto"/>
              <w:right w:val="single" w:sz="4" w:space="0" w:color="auto"/>
            </w:tcBorders>
            <w:shd w:val="clear" w:color="C0E6F5" w:fill="C0E6F5"/>
            <w:noWrap/>
            <w:hideMark/>
          </w:tcPr>
          <w:p w14:paraId="555C0BAC"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Mrs G F White</w:t>
            </w:r>
          </w:p>
        </w:tc>
        <w:tc>
          <w:tcPr>
            <w:tcW w:w="928" w:type="dxa"/>
            <w:tcBorders>
              <w:top w:val="single" w:sz="4" w:space="0" w:color="auto"/>
              <w:left w:val="single" w:sz="4" w:space="0" w:color="auto"/>
              <w:bottom w:val="single" w:sz="4" w:space="0" w:color="auto"/>
              <w:right w:val="single" w:sz="4" w:space="0" w:color="auto"/>
            </w:tcBorders>
            <w:shd w:val="clear" w:color="C0E6F5" w:fill="C0E6F5"/>
            <w:noWrap/>
            <w:hideMark/>
          </w:tcPr>
          <w:p w14:paraId="4738979B"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7.80</w:t>
            </w:r>
          </w:p>
        </w:tc>
        <w:tc>
          <w:tcPr>
            <w:tcW w:w="706" w:type="dxa"/>
            <w:tcBorders>
              <w:top w:val="single" w:sz="4" w:space="0" w:color="auto"/>
              <w:left w:val="single" w:sz="4" w:space="0" w:color="auto"/>
              <w:bottom w:val="single" w:sz="4" w:space="0" w:color="auto"/>
              <w:right w:val="single" w:sz="4" w:space="0" w:color="auto"/>
            </w:tcBorders>
            <w:shd w:val="clear" w:color="C0E6F5" w:fill="C0E6F5"/>
            <w:noWrap/>
            <w:hideMark/>
          </w:tcPr>
          <w:p w14:paraId="611CF225"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0.00</w:t>
            </w:r>
          </w:p>
        </w:tc>
        <w:tc>
          <w:tcPr>
            <w:tcW w:w="928" w:type="dxa"/>
            <w:tcBorders>
              <w:top w:val="single" w:sz="4" w:space="0" w:color="auto"/>
              <w:left w:val="single" w:sz="4" w:space="0" w:color="auto"/>
              <w:bottom w:val="single" w:sz="4" w:space="0" w:color="auto"/>
              <w:right w:val="single" w:sz="4" w:space="0" w:color="auto"/>
            </w:tcBorders>
            <w:shd w:val="clear" w:color="C0E6F5" w:fill="C0E6F5"/>
            <w:noWrap/>
            <w:hideMark/>
          </w:tcPr>
          <w:p w14:paraId="2E82514E"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7.80</w:t>
            </w:r>
          </w:p>
        </w:tc>
      </w:tr>
      <w:tr w:rsidR="00D3572A" w:rsidRPr="00D3572A" w14:paraId="71185BD1" w14:textId="77777777" w:rsidTr="002F5552">
        <w:trPr>
          <w:trHeight w:val="255"/>
        </w:trPr>
        <w:tc>
          <w:tcPr>
            <w:tcW w:w="1838" w:type="dxa"/>
            <w:tcBorders>
              <w:top w:val="single" w:sz="4" w:space="0" w:color="auto"/>
              <w:left w:val="single" w:sz="4" w:space="0" w:color="auto"/>
              <w:bottom w:val="single" w:sz="4" w:space="0" w:color="auto"/>
              <w:right w:val="single" w:sz="4" w:space="0" w:color="auto"/>
            </w:tcBorders>
            <w:noWrap/>
            <w:hideMark/>
          </w:tcPr>
          <w:p w14:paraId="3ED21F74"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Staff mileage</w:t>
            </w:r>
          </w:p>
        </w:tc>
        <w:tc>
          <w:tcPr>
            <w:tcW w:w="1017" w:type="dxa"/>
            <w:tcBorders>
              <w:top w:val="single" w:sz="4" w:space="0" w:color="auto"/>
              <w:left w:val="single" w:sz="4" w:space="0" w:color="auto"/>
              <w:bottom w:val="single" w:sz="4" w:space="0" w:color="auto"/>
              <w:right w:val="single" w:sz="4" w:space="0" w:color="auto"/>
            </w:tcBorders>
            <w:noWrap/>
            <w:hideMark/>
          </w:tcPr>
          <w:p w14:paraId="1E0D7D7C"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22/07/2026</w:t>
            </w:r>
          </w:p>
        </w:tc>
        <w:tc>
          <w:tcPr>
            <w:tcW w:w="2301" w:type="dxa"/>
            <w:tcBorders>
              <w:top w:val="single" w:sz="4" w:space="0" w:color="auto"/>
              <w:left w:val="single" w:sz="4" w:space="0" w:color="auto"/>
              <w:bottom w:val="single" w:sz="4" w:space="0" w:color="auto"/>
              <w:right w:val="single" w:sz="4" w:space="0" w:color="auto"/>
            </w:tcBorders>
            <w:noWrap/>
            <w:hideMark/>
          </w:tcPr>
          <w:p w14:paraId="0693B772"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Mileage</w:t>
            </w:r>
          </w:p>
        </w:tc>
        <w:tc>
          <w:tcPr>
            <w:tcW w:w="1927" w:type="dxa"/>
            <w:tcBorders>
              <w:top w:val="single" w:sz="4" w:space="0" w:color="auto"/>
              <w:left w:val="single" w:sz="4" w:space="0" w:color="auto"/>
              <w:bottom w:val="single" w:sz="4" w:space="0" w:color="auto"/>
              <w:right w:val="single" w:sz="4" w:space="0" w:color="auto"/>
            </w:tcBorders>
            <w:noWrap/>
            <w:hideMark/>
          </w:tcPr>
          <w:p w14:paraId="6BF14922"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Mrs V C Fear</w:t>
            </w:r>
          </w:p>
        </w:tc>
        <w:tc>
          <w:tcPr>
            <w:tcW w:w="928" w:type="dxa"/>
            <w:tcBorders>
              <w:top w:val="single" w:sz="4" w:space="0" w:color="auto"/>
              <w:left w:val="single" w:sz="4" w:space="0" w:color="auto"/>
              <w:bottom w:val="single" w:sz="4" w:space="0" w:color="auto"/>
              <w:right w:val="single" w:sz="4" w:space="0" w:color="auto"/>
            </w:tcBorders>
            <w:noWrap/>
            <w:hideMark/>
          </w:tcPr>
          <w:p w14:paraId="228F8A73"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19.50</w:t>
            </w:r>
          </w:p>
        </w:tc>
        <w:tc>
          <w:tcPr>
            <w:tcW w:w="706" w:type="dxa"/>
            <w:tcBorders>
              <w:top w:val="single" w:sz="4" w:space="0" w:color="auto"/>
              <w:left w:val="single" w:sz="4" w:space="0" w:color="auto"/>
              <w:bottom w:val="single" w:sz="4" w:space="0" w:color="auto"/>
              <w:right w:val="single" w:sz="4" w:space="0" w:color="auto"/>
            </w:tcBorders>
            <w:noWrap/>
            <w:hideMark/>
          </w:tcPr>
          <w:p w14:paraId="77BF233C"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0.00</w:t>
            </w:r>
          </w:p>
        </w:tc>
        <w:tc>
          <w:tcPr>
            <w:tcW w:w="928" w:type="dxa"/>
            <w:tcBorders>
              <w:top w:val="single" w:sz="4" w:space="0" w:color="auto"/>
              <w:left w:val="single" w:sz="4" w:space="0" w:color="auto"/>
              <w:bottom w:val="single" w:sz="4" w:space="0" w:color="auto"/>
              <w:right w:val="single" w:sz="4" w:space="0" w:color="auto"/>
            </w:tcBorders>
            <w:noWrap/>
            <w:hideMark/>
          </w:tcPr>
          <w:p w14:paraId="7AB79D3E"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19.50</w:t>
            </w:r>
          </w:p>
        </w:tc>
      </w:tr>
      <w:tr w:rsidR="00D3572A" w:rsidRPr="00D3572A" w14:paraId="43FBBBCB" w14:textId="77777777" w:rsidTr="002F5552">
        <w:trPr>
          <w:trHeight w:val="255"/>
        </w:trPr>
        <w:tc>
          <w:tcPr>
            <w:tcW w:w="1838" w:type="dxa"/>
            <w:tcBorders>
              <w:top w:val="single" w:sz="4" w:space="0" w:color="auto"/>
              <w:left w:val="single" w:sz="4" w:space="0" w:color="auto"/>
              <w:bottom w:val="single" w:sz="4" w:space="0" w:color="auto"/>
              <w:right w:val="single" w:sz="4" w:space="0" w:color="auto"/>
            </w:tcBorders>
            <w:shd w:val="clear" w:color="C0E6F5" w:fill="C0E6F5"/>
            <w:noWrap/>
            <w:hideMark/>
          </w:tcPr>
          <w:p w14:paraId="4E874A59"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Staff mileage</w:t>
            </w:r>
          </w:p>
        </w:tc>
        <w:tc>
          <w:tcPr>
            <w:tcW w:w="1017" w:type="dxa"/>
            <w:tcBorders>
              <w:top w:val="single" w:sz="4" w:space="0" w:color="auto"/>
              <w:left w:val="single" w:sz="4" w:space="0" w:color="auto"/>
              <w:bottom w:val="single" w:sz="4" w:space="0" w:color="auto"/>
              <w:right w:val="single" w:sz="4" w:space="0" w:color="auto"/>
            </w:tcBorders>
            <w:shd w:val="clear" w:color="C0E6F5" w:fill="C0E6F5"/>
            <w:noWrap/>
            <w:hideMark/>
          </w:tcPr>
          <w:p w14:paraId="373C280D"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22/07/2026</w:t>
            </w:r>
          </w:p>
        </w:tc>
        <w:tc>
          <w:tcPr>
            <w:tcW w:w="2301" w:type="dxa"/>
            <w:tcBorders>
              <w:top w:val="single" w:sz="4" w:space="0" w:color="auto"/>
              <w:left w:val="single" w:sz="4" w:space="0" w:color="auto"/>
              <w:bottom w:val="single" w:sz="4" w:space="0" w:color="auto"/>
              <w:right w:val="single" w:sz="4" w:space="0" w:color="auto"/>
            </w:tcBorders>
            <w:shd w:val="clear" w:color="C0E6F5" w:fill="C0E6F5"/>
            <w:noWrap/>
            <w:hideMark/>
          </w:tcPr>
          <w:p w14:paraId="19D94DE5"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Mileage</w:t>
            </w:r>
          </w:p>
        </w:tc>
        <w:tc>
          <w:tcPr>
            <w:tcW w:w="1927" w:type="dxa"/>
            <w:tcBorders>
              <w:top w:val="single" w:sz="4" w:space="0" w:color="auto"/>
              <w:left w:val="single" w:sz="4" w:space="0" w:color="auto"/>
              <w:bottom w:val="single" w:sz="4" w:space="0" w:color="auto"/>
              <w:right w:val="single" w:sz="4" w:space="0" w:color="auto"/>
            </w:tcBorders>
            <w:shd w:val="clear" w:color="C0E6F5" w:fill="C0E6F5"/>
            <w:noWrap/>
            <w:hideMark/>
          </w:tcPr>
          <w:p w14:paraId="408E157F" w14:textId="77777777" w:rsidR="00D3572A" w:rsidRPr="00D3572A" w:rsidRDefault="00D3572A" w:rsidP="00D3572A">
            <w:pPr>
              <w:spacing w:after="0" w:line="240" w:lineRule="auto"/>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Miss M Wingate</w:t>
            </w:r>
          </w:p>
        </w:tc>
        <w:tc>
          <w:tcPr>
            <w:tcW w:w="928" w:type="dxa"/>
            <w:tcBorders>
              <w:top w:val="single" w:sz="4" w:space="0" w:color="auto"/>
              <w:left w:val="single" w:sz="4" w:space="0" w:color="auto"/>
              <w:bottom w:val="single" w:sz="4" w:space="0" w:color="auto"/>
              <w:right w:val="single" w:sz="4" w:space="0" w:color="auto"/>
            </w:tcBorders>
            <w:shd w:val="clear" w:color="C0E6F5" w:fill="C0E6F5"/>
            <w:noWrap/>
            <w:hideMark/>
          </w:tcPr>
          <w:p w14:paraId="25DB71AB"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118.95</w:t>
            </w:r>
          </w:p>
        </w:tc>
        <w:tc>
          <w:tcPr>
            <w:tcW w:w="706" w:type="dxa"/>
            <w:tcBorders>
              <w:top w:val="single" w:sz="4" w:space="0" w:color="auto"/>
              <w:left w:val="single" w:sz="4" w:space="0" w:color="auto"/>
              <w:bottom w:val="single" w:sz="4" w:space="0" w:color="auto"/>
              <w:right w:val="single" w:sz="4" w:space="0" w:color="auto"/>
            </w:tcBorders>
            <w:shd w:val="clear" w:color="C0E6F5" w:fill="C0E6F5"/>
            <w:noWrap/>
            <w:hideMark/>
          </w:tcPr>
          <w:p w14:paraId="6EA4805D"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0.00</w:t>
            </w:r>
          </w:p>
        </w:tc>
        <w:tc>
          <w:tcPr>
            <w:tcW w:w="928" w:type="dxa"/>
            <w:tcBorders>
              <w:top w:val="single" w:sz="4" w:space="0" w:color="auto"/>
              <w:left w:val="single" w:sz="4" w:space="0" w:color="auto"/>
              <w:bottom w:val="single" w:sz="4" w:space="0" w:color="auto"/>
              <w:right w:val="single" w:sz="4" w:space="0" w:color="auto"/>
            </w:tcBorders>
            <w:shd w:val="clear" w:color="C0E6F5" w:fill="C0E6F5"/>
            <w:noWrap/>
            <w:hideMark/>
          </w:tcPr>
          <w:p w14:paraId="37DD686C" w14:textId="77777777" w:rsidR="00D3572A" w:rsidRPr="00D3572A" w:rsidRDefault="00D3572A" w:rsidP="00D3572A">
            <w:pPr>
              <w:spacing w:after="0" w:line="240" w:lineRule="auto"/>
              <w:jc w:val="right"/>
              <w:rPr>
                <w:rFonts w:ascii="Arial" w:eastAsia="Times New Roman" w:hAnsi="Arial" w:cs="Arial"/>
                <w:color w:val="000000"/>
                <w:kern w:val="0"/>
                <w:sz w:val="16"/>
                <w:szCs w:val="16"/>
                <w:lang w:eastAsia="en-GB"/>
                <w14:ligatures w14:val="none"/>
              </w:rPr>
            </w:pPr>
            <w:r w:rsidRPr="00D3572A">
              <w:rPr>
                <w:rFonts w:ascii="Arial" w:eastAsia="Times New Roman" w:hAnsi="Arial" w:cs="Arial"/>
                <w:color w:val="000000"/>
                <w:kern w:val="0"/>
                <w:sz w:val="16"/>
                <w:szCs w:val="16"/>
                <w:lang w:eastAsia="en-GB"/>
                <w14:ligatures w14:val="none"/>
              </w:rPr>
              <w:t>118.95</w:t>
            </w:r>
          </w:p>
        </w:tc>
      </w:tr>
      <w:tr w:rsidR="00D3572A" w:rsidRPr="00D3572A" w14:paraId="20A9AAFF" w14:textId="77777777" w:rsidTr="002F5552">
        <w:trPr>
          <w:trHeight w:val="255"/>
        </w:trPr>
        <w:tc>
          <w:tcPr>
            <w:tcW w:w="1838" w:type="dxa"/>
            <w:tcBorders>
              <w:top w:val="single" w:sz="4" w:space="0" w:color="auto"/>
              <w:left w:val="single" w:sz="4" w:space="0" w:color="auto"/>
              <w:bottom w:val="single" w:sz="4" w:space="0" w:color="auto"/>
              <w:right w:val="single" w:sz="4" w:space="0" w:color="auto"/>
            </w:tcBorders>
            <w:shd w:val="clear" w:color="000000" w:fill="002060"/>
            <w:noWrap/>
            <w:hideMark/>
          </w:tcPr>
          <w:p w14:paraId="2B603C4E" w14:textId="77777777" w:rsidR="00D3572A" w:rsidRPr="00D3572A" w:rsidRDefault="00D3572A" w:rsidP="00D3572A">
            <w:pPr>
              <w:spacing w:after="0" w:line="240" w:lineRule="auto"/>
              <w:rPr>
                <w:rFonts w:ascii="Arial" w:eastAsia="Times New Roman" w:hAnsi="Arial" w:cs="Arial"/>
                <w:b/>
                <w:bCs/>
                <w:color w:val="FFFFFF"/>
                <w:kern w:val="0"/>
                <w:sz w:val="16"/>
                <w:szCs w:val="16"/>
                <w:lang w:eastAsia="en-GB"/>
                <w14:ligatures w14:val="none"/>
              </w:rPr>
            </w:pPr>
            <w:r w:rsidRPr="00D3572A">
              <w:rPr>
                <w:rFonts w:ascii="Arial" w:eastAsia="Times New Roman" w:hAnsi="Arial" w:cs="Arial"/>
                <w:b/>
                <w:bCs/>
                <w:color w:val="FFFFFF"/>
                <w:kern w:val="0"/>
                <w:sz w:val="16"/>
                <w:szCs w:val="16"/>
                <w:lang w:eastAsia="en-GB"/>
                <w14:ligatures w14:val="none"/>
              </w:rPr>
              <w:t>Total</w:t>
            </w:r>
          </w:p>
        </w:tc>
        <w:tc>
          <w:tcPr>
            <w:tcW w:w="1017" w:type="dxa"/>
            <w:tcBorders>
              <w:top w:val="single" w:sz="4" w:space="0" w:color="auto"/>
              <w:left w:val="single" w:sz="4" w:space="0" w:color="auto"/>
              <w:bottom w:val="single" w:sz="4" w:space="0" w:color="auto"/>
              <w:right w:val="single" w:sz="4" w:space="0" w:color="auto"/>
            </w:tcBorders>
            <w:shd w:val="clear" w:color="000000" w:fill="002060"/>
            <w:noWrap/>
            <w:hideMark/>
          </w:tcPr>
          <w:p w14:paraId="25F642D8" w14:textId="77777777" w:rsidR="00D3572A" w:rsidRPr="00D3572A" w:rsidRDefault="00D3572A" w:rsidP="00D3572A">
            <w:pPr>
              <w:spacing w:after="0" w:line="240" w:lineRule="auto"/>
              <w:rPr>
                <w:rFonts w:ascii="Arial" w:eastAsia="Times New Roman" w:hAnsi="Arial" w:cs="Arial"/>
                <w:b/>
                <w:bCs/>
                <w:color w:val="FFFFFF"/>
                <w:kern w:val="0"/>
                <w:sz w:val="16"/>
                <w:szCs w:val="16"/>
                <w:lang w:eastAsia="en-GB"/>
                <w14:ligatures w14:val="none"/>
              </w:rPr>
            </w:pPr>
            <w:r w:rsidRPr="00D3572A">
              <w:rPr>
                <w:rFonts w:ascii="Arial" w:eastAsia="Times New Roman" w:hAnsi="Arial" w:cs="Arial"/>
                <w:b/>
                <w:bCs/>
                <w:color w:val="FFFFFF"/>
                <w:kern w:val="0"/>
                <w:sz w:val="16"/>
                <w:szCs w:val="16"/>
                <w:lang w:eastAsia="en-GB"/>
                <w14:ligatures w14:val="none"/>
              </w:rPr>
              <w:t> </w:t>
            </w:r>
          </w:p>
        </w:tc>
        <w:tc>
          <w:tcPr>
            <w:tcW w:w="2301" w:type="dxa"/>
            <w:tcBorders>
              <w:top w:val="single" w:sz="4" w:space="0" w:color="auto"/>
              <w:left w:val="single" w:sz="4" w:space="0" w:color="auto"/>
              <w:bottom w:val="single" w:sz="4" w:space="0" w:color="auto"/>
              <w:right w:val="single" w:sz="4" w:space="0" w:color="auto"/>
            </w:tcBorders>
            <w:shd w:val="clear" w:color="000000" w:fill="002060"/>
            <w:noWrap/>
            <w:hideMark/>
          </w:tcPr>
          <w:p w14:paraId="736F2F62" w14:textId="77777777" w:rsidR="00D3572A" w:rsidRPr="00D3572A" w:rsidRDefault="00D3572A" w:rsidP="00D3572A">
            <w:pPr>
              <w:spacing w:after="0" w:line="240" w:lineRule="auto"/>
              <w:rPr>
                <w:rFonts w:ascii="Arial" w:eastAsia="Times New Roman" w:hAnsi="Arial" w:cs="Arial"/>
                <w:b/>
                <w:bCs/>
                <w:color w:val="FFFFFF"/>
                <w:kern w:val="0"/>
                <w:sz w:val="16"/>
                <w:szCs w:val="16"/>
                <w:lang w:eastAsia="en-GB"/>
                <w14:ligatures w14:val="none"/>
              </w:rPr>
            </w:pPr>
            <w:r w:rsidRPr="00D3572A">
              <w:rPr>
                <w:rFonts w:ascii="Arial" w:eastAsia="Times New Roman" w:hAnsi="Arial" w:cs="Arial"/>
                <w:b/>
                <w:bCs/>
                <w:color w:val="FFFFFF"/>
                <w:kern w:val="0"/>
                <w:sz w:val="16"/>
                <w:szCs w:val="16"/>
                <w:lang w:eastAsia="en-GB"/>
                <w14:ligatures w14:val="none"/>
              </w:rPr>
              <w:t> </w:t>
            </w:r>
          </w:p>
        </w:tc>
        <w:tc>
          <w:tcPr>
            <w:tcW w:w="1927" w:type="dxa"/>
            <w:tcBorders>
              <w:top w:val="single" w:sz="4" w:space="0" w:color="auto"/>
              <w:left w:val="single" w:sz="4" w:space="0" w:color="auto"/>
              <w:bottom w:val="single" w:sz="4" w:space="0" w:color="auto"/>
              <w:right w:val="single" w:sz="4" w:space="0" w:color="auto"/>
            </w:tcBorders>
            <w:shd w:val="clear" w:color="000000" w:fill="002060"/>
            <w:noWrap/>
            <w:hideMark/>
          </w:tcPr>
          <w:p w14:paraId="0B79B76B" w14:textId="77777777" w:rsidR="00D3572A" w:rsidRPr="00D3572A" w:rsidRDefault="00D3572A" w:rsidP="00D3572A">
            <w:pPr>
              <w:spacing w:after="0" w:line="240" w:lineRule="auto"/>
              <w:rPr>
                <w:rFonts w:ascii="Arial" w:eastAsia="Times New Roman" w:hAnsi="Arial" w:cs="Arial"/>
                <w:b/>
                <w:bCs/>
                <w:color w:val="FFFFFF"/>
                <w:kern w:val="0"/>
                <w:sz w:val="16"/>
                <w:szCs w:val="16"/>
                <w:lang w:eastAsia="en-GB"/>
                <w14:ligatures w14:val="none"/>
              </w:rPr>
            </w:pPr>
            <w:r w:rsidRPr="00D3572A">
              <w:rPr>
                <w:rFonts w:ascii="Arial" w:eastAsia="Times New Roman" w:hAnsi="Arial" w:cs="Arial"/>
                <w:b/>
                <w:bCs/>
                <w:color w:val="FFFFFF"/>
                <w:kern w:val="0"/>
                <w:sz w:val="16"/>
                <w:szCs w:val="16"/>
                <w:lang w:eastAsia="en-GB"/>
                <w14:ligatures w14:val="none"/>
              </w:rPr>
              <w:t> </w:t>
            </w:r>
          </w:p>
        </w:tc>
        <w:tc>
          <w:tcPr>
            <w:tcW w:w="928" w:type="dxa"/>
            <w:tcBorders>
              <w:top w:val="single" w:sz="4" w:space="0" w:color="auto"/>
              <w:left w:val="single" w:sz="4" w:space="0" w:color="auto"/>
              <w:bottom w:val="single" w:sz="4" w:space="0" w:color="auto"/>
              <w:right w:val="single" w:sz="4" w:space="0" w:color="auto"/>
            </w:tcBorders>
            <w:shd w:val="clear" w:color="000000" w:fill="002060"/>
            <w:noWrap/>
            <w:hideMark/>
          </w:tcPr>
          <w:p w14:paraId="577E3E3D" w14:textId="77777777" w:rsidR="00D3572A" w:rsidRPr="00D3572A" w:rsidRDefault="00D3572A" w:rsidP="00D3572A">
            <w:pPr>
              <w:spacing w:after="0" w:line="240" w:lineRule="auto"/>
              <w:jc w:val="right"/>
              <w:rPr>
                <w:rFonts w:ascii="Arial" w:eastAsia="Times New Roman" w:hAnsi="Arial" w:cs="Arial"/>
                <w:b/>
                <w:bCs/>
                <w:color w:val="FFFFFF"/>
                <w:kern w:val="0"/>
                <w:sz w:val="16"/>
                <w:szCs w:val="16"/>
                <w:lang w:eastAsia="en-GB"/>
                <w14:ligatures w14:val="none"/>
              </w:rPr>
            </w:pPr>
            <w:r w:rsidRPr="00D3572A">
              <w:rPr>
                <w:rFonts w:ascii="Arial" w:eastAsia="Times New Roman" w:hAnsi="Arial" w:cs="Arial"/>
                <w:b/>
                <w:bCs/>
                <w:color w:val="FFFFFF"/>
                <w:kern w:val="0"/>
                <w:sz w:val="16"/>
                <w:szCs w:val="16"/>
                <w:lang w:eastAsia="en-GB"/>
                <w14:ligatures w14:val="none"/>
              </w:rPr>
              <w:t>27,086.93</w:t>
            </w:r>
          </w:p>
        </w:tc>
        <w:tc>
          <w:tcPr>
            <w:tcW w:w="706" w:type="dxa"/>
            <w:tcBorders>
              <w:top w:val="single" w:sz="4" w:space="0" w:color="auto"/>
              <w:left w:val="single" w:sz="4" w:space="0" w:color="auto"/>
              <w:bottom w:val="single" w:sz="4" w:space="0" w:color="auto"/>
              <w:right w:val="single" w:sz="4" w:space="0" w:color="auto"/>
            </w:tcBorders>
            <w:shd w:val="clear" w:color="000000" w:fill="002060"/>
            <w:noWrap/>
            <w:hideMark/>
          </w:tcPr>
          <w:p w14:paraId="2126971C" w14:textId="77777777" w:rsidR="00D3572A" w:rsidRPr="00D3572A" w:rsidRDefault="00D3572A" w:rsidP="00D3572A">
            <w:pPr>
              <w:spacing w:after="0" w:line="240" w:lineRule="auto"/>
              <w:jc w:val="right"/>
              <w:rPr>
                <w:rFonts w:ascii="Arial" w:eastAsia="Times New Roman" w:hAnsi="Arial" w:cs="Arial"/>
                <w:b/>
                <w:bCs/>
                <w:color w:val="FFFFFF"/>
                <w:kern w:val="0"/>
                <w:sz w:val="16"/>
                <w:szCs w:val="16"/>
                <w:lang w:eastAsia="en-GB"/>
                <w14:ligatures w14:val="none"/>
              </w:rPr>
            </w:pPr>
            <w:r w:rsidRPr="00D3572A">
              <w:rPr>
                <w:rFonts w:ascii="Arial" w:eastAsia="Times New Roman" w:hAnsi="Arial" w:cs="Arial"/>
                <w:b/>
                <w:bCs/>
                <w:color w:val="FFFFFF"/>
                <w:kern w:val="0"/>
                <w:sz w:val="16"/>
                <w:szCs w:val="16"/>
                <w:lang w:eastAsia="en-GB"/>
                <w14:ligatures w14:val="none"/>
              </w:rPr>
              <w:t>875.65</w:t>
            </w:r>
          </w:p>
        </w:tc>
        <w:tc>
          <w:tcPr>
            <w:tcW w:w="928" w:type="dxa"/>
            <w:tcBorders>
              <w:top w:val="single" w:sz="4" w:space="0" w:color="auto"/>
              <w:left w:val="single" w:sz="4" w:space="0" w:color="auto"/>
              <w:bottom w:val="single" w:sz="4" w:space="0" w:color="auto"/>
              <w:right w:val="single" w:sz="4" w:space="0" w:color="auto"/>
            </w:tcBorders>
            <w:shd w:val="clear" w:color="000000" w:fill="002060"/>
            <w:noWrap/>
            <w:hideMark/>
          </w:tcPr>
          <w:p w14:paraId="607FC4B1" w14:textId="77777777" w:rsidR="00D3572A" w:rsidRPr="00D3572A" w:rsidRDefault="00D3572A" w:rsidP="00D3572A">
            <w:pPr>
              <w:spacing w:after="0" w:line="240" w:lineRule="auto"/>
              <w:jc w:val="right"/>
              <w:rPr>
                <w:rFonts w:ascii="Arial" w:eastAsia="Times New Roman" w:hAnsi="Arial" w:cs="Arial"/>
                <w:b/>
                <w:bCs/>
                <w:color w:val="FFFFFF"/>
                <w:kern w:val="0"/>
                <w:sz w:val="16"/>
                <w:szCs w:val="16"/>
                <w:lang w:eastAsia="en-GB"/>
                <w14:ligatures w14:val="none"/>
              </w:rPr>
            </w:pPr>
            <w:r w:rsidRPr="00D3572A">
              <w:rPr>
                <w:rFonts w:ascii="Arial" w:eastAsia="Times New Roman" w:hAnsi="Arial" w:cs="Arial"/>
                <w:b/>
                <w:bCs/>
                <w:color w:val="FFFFFF"/>
                <w:kern w:val="0"/>
                <w:sz w:val="16"/>
                <w:szCs w:val="16"/>
                <w:lang w:eastAsia="en-GB"/>
                <w14:ligatures w14:val="none"/>
              </w:rPr>
              <w:t>27,962.58</w:t>
            </w:r>
          </w:p>
        </w:tc>
      </w:tr>
    </w:tbl>
    <w:p w14:paraId="3D67B76F" w14:textId="3AE3E355" w:rsidR="0098573F" w:rsidRDefault="00907A6E" w:rsidP="00486FD3">
      <w:pPr>
        <w:pStyle w:val="Heading4"/>
        <w:ind w:left="709" w:hanging="283"/>
        <w:rPr>
          <w:lang w:val="en"/>
        </w:rPr>
      </w:pPr>
      <w:r>
        <w:rPr>
          <w:lang w:val="en"/>
        </w:rPr>
        <w:t>Grant aid request received from the Kent Surrey Sussex Air Ambulance</w:t>
      </w:r>
    </w:p>
    <w:p w14:paraId="16C94E34" w14:textId="5DD30E81" w:rsidR="00907A6E" w:rsidRPr="00907A6E" w:rsidRDefault="00B42BD2" w:rsidP="00907A6E">
      <w:pPr>
        <w:ind w:left="720"/>
        <w:rPr>
          <w:lang w:val="en"/>
        </w:rPr>
      </w:pPr>
      <w:r>
        <w:rPr>
          <w:lang w:val="en"/>
        </w:rPr>
        <w:t>Kent Surrey Sussex Air Ambulance have submitted a request for a grant of £500.  A list of prior grants</w:t>
      </w:r>
      <w:r w:rsidR="0011735C">
        <w:rPr>
          <w:lang w:val="en"/>
        </w:rPr>
        <w:t xml:space="preserve"> from Worplesdon Parish Council </w:t>
      </w:r>
      <w:proofErr w:type="gramStart"/>
      <w:r w:rsidR="0011735C">
        <w:rPr>
          <w:lang w:val="en"/>
        </w:rPr>
        <w:t>were</w:t>
      </w:r>
      <w:proofErr w:type="gramEnd"/>
      <w:r w:rsidR="0011735C">
        <w:rPr>
          <w:lang w:val="en"/>
        </w:rPr>
        <w:t xml:space="preserve"> reviewed</w:t>
      </w:r>
      <w:r w:rsidR="00486FD3">
        <w:rPr>
          <w:lang w:val="en"/>
        </w:rPr>
        <w:t xml:space="preserve">.  It was proposed by Cllr </w:t>
      </w:r>
      <w:r w:rsidR="00C47209">
        <w:rPr>
          <w:lang w:val="en"/>
        </w:rPr>
        <w:t xml:space="preserve">M Price, seconded by Cllr T Wright and unanimously </w:t>
      </w:r>
      <w:r w:rsidR="00C47209" w:rsidRPr="00384CAD">
        <w:rPr>
          <w:b/>
          <w:bCs/>
          <w:lang w:val="en"/>
        </w:rPr>
        <w:t>RESOLVED</w:t>
      </w:r>
      <w:r w:rsidR="00C47209">
        <w:rPr>
          <w:lang w:val="en"/>
        </w:rPr>
        <w:t xml:space="preserve"> that the grant request be approved.</w:t>
      </w:r>
      <w:r w:rsidR="0011735C">
        <w:rPr>
          <w:lang w:val="en"/>
        </w:rPr>
        <w:t xml:space="preserve">  </w:t>
      </w:r>
      <w:r w:rsidR="00384CAD">
        <w:rPr>
          <w:lang w:val="en"/>
        </w:rPr>
        <w:t xml:space="preserve">The Councillors proposed a full review of grants and charities </w:t>
      </w:r>
      <w:proofErr w:type="gramStart"/>
      <w:r w:rsidR="00384CAD">
        <w:rPr>
          <w:lang w:val="en"/>
        </w:rPr>
        <w:t>be</w:t>
      </w:r>
      <w:proofErr w:type="gramEnd"/>
      <w:r w:rsidR="00384CAD">
        <w:rPr>
          <w:lang w:val="en"/>
        </w:rPr>
        <w:t xml:space="preserve"> completed at the next round of budgets in September 2026.</w:t>
      </w:r>
    </w:p>
    <w:p w14:paraId="1BED43DF" w14:textId="77777777" w:rsidR="0085665E" w:rsidRPr="0085665E" w:rsidRDefault="00F323A5" w:rsidP="00257E2D">
      <w:pPr>
        <w:pStyle w:val="Heading2"/>
        <w:tabs>
          <w:tab w:val="left" w:pos="284"/>
        </w:tabs>
        <w:rPr>
          <w:rFonts w:eastAsia="Aptos" w:cs="Times New Roman"/>
          <w:vanish/>
          <w:specVanish/>
          <w14:ligatures w14:val="none"/>
        </w:rPr>
      </w:pPr>
      <w:r>
        <w:rPr>
          <w:rFonts w:eastAsia="Aptos"/>
        </w:rPr>
        <w:t>Date of next Planning/General Purposes and Finance Committees meeting:</w:t>
      </w:r>
      <w:r w:rsidR="0085665E">
        <w:rPr>
          <w:rFonts w:eastAsia="Aptos"/>
        </w:rPr>
        <w:t xml:space="preserve"> </w:t>
      </w:r>
    </w:p>
    <w:p w14:paraId="21B65528" w14:textId="59F7A972" w:rsidR="00F323A5" w:rsidRPr="0085665E" w:rsidRDefault="004813C6" w:rsidP="00257E2D">
      <w:pPr>
        <w:spacing w:after="0" w:line="240" w:lineRule="auto"/>
      </w:pPr>
      <w:r w:rsidRPr="0085665E">
        <w:t xml:space="preserve">Thursday </w:t>
      </w:r>
      <w:r w:rsidR="00904503">
        <w:t xml:space="preserve">3 </w:t>
      </w:r>
      <w:r w:rsidR="009268E8">
        <w:t xml:space="preserve">September </w:t>
      </w:r>
      <w:r w:rsidRPr="0085665E">
        <w:t>2026</w:t>
      </w:r>
    </w:p>
    <w:p w14:paraId="38DBD949" w14:textId="77777777" w:rsidR="00852CBF" w:rsidRDefault="00852CBF" w:rsidP="00257E2D">
      <w:pPr>
        <w:spacing w:after="0" w:line="240" w:lineRule="auto"/>
      </w:pPr>
    </w:p>
    <w:p w14:paraId="3A1FAD95" w14:textId="32378D85" w:rsidR="0060038F" w:rsidRPr="0060038F" w:rsidRDefault="005B799C" w:rsidP="00257E2D">
      <w:pPr>
        <w:spacing w:after="0" w:line="240" w:lineRule="auto"/>
      </w:pPr>
      <w:r w:rsidRPr="0060038F">
        <w:t>Meeting closed</w:t>
      </w:r>
      <w:r w:rsidR="0060038F" w:rsidRPr="0060038F">
        <w:t xml:space="preserve"> 2</w:t>
      </w:r>
      <w:r w:rsidR="009268E8">
        <w:t>1</w:t>
      </w:r>
      <w:r w:rsidR="0060038F" w:rsidRPr="0060038F">
        <w:t>:</w:t>
      </w:r>
      <w:r w:rsidR="009268E8">
        <w:t>33</w:t>
      </w:r>
      <w:r w:rsidR="009D27ED">
        <w:t>.</w:t>
      </w:r>
    </w:p>
    <w:p w14:paraId="190AD941" w14:textId="77777777" w:rsidR="00AA427B" w:rsidRDefault="00AA427B" w:rsidP="00257E2D">
      <w:pPr>
        <w:spacing w:after="0" w:line="240" w:lineRule="auto"/>
      </w:pPr>
    </w:p>
    <w:p w14:paraId="01426991" w14:textId="63BE5D36" w:rsidR="00C1324B" w:rsidRDefault="00C1324B" w:rsidP="00257E2D">
      <w:pPr>
        <w:spacing w:after="0" w:line="240" w:lineRule="auto"/>
      </w:pPr>
      <w:r>
        <w:t>Signed:</w:t>
      </w:r>
    </w:p>
    <w:p w14:paraId="7CEAACE2" w14:textId="77777777" w:rsidR="00C1324B" w:rsidRDefault="00C1324B" w:rsidP="00257E2D">
      <w:pPr>
        <w:spacing w:after="0" w:line="240" w:lineRule="auto"/>
      </w:pPr>
    </w:p>
    <w:p w14:paraId="1661F5EA" w14:textId="77777777" w:rsidR="00C1324B" w:rsidRDefault="00C1324B" w:rsidP="00257E2D">
      <w:pPr>
        <w:spacing w:after="0" w:line="240" w:lineRule="auto"/>
      </w:pPr>
    </w:p>
    <w:p w14:paraId="4497FDFC" w14:textId="77777777" w:rsidR="00C1324B" w:rsidRDefault="00C1324B" w:rsidP="00257E2D">
      <w:pPr>
        <w:spacing w:after="0" w:line="240" w:lineRule="auto"/>
      </w:pPr>
    </w:p>
    <w:p w14:paraId="51AF4F5F" w14:textId="3C1DBAF2" w:rsidR="00C1324B" w:rsidRDefault="00C1324B" w:rsidP="00257E2D">
      <w:pPr>
        <w:spacing w:after="0" w:line="240" w:lineRule="auto"/>
      </w:pPr>
      <w:r>
        <w:t>Chairman of the Council</w:t>
      </w:r>
    </w:p>
    <w:p w14:paraId="325CEC43" w14:textId="79B3C486" w:rsidR="00C1324B" w:rsidRPr="00C1324B" w:rsidRDefault="002B188C" w:rsidP="00257E2D">
      <w:pPr>
        <w:spacing w:after="0" w:line="240" w:lineRule="auto"/>
      </w:pPr>
      <w:r>
        <w:t xml:space="preserve">Date: </w:t>
      </w:r>
      <w:r w:rsidR="00BA4895">
        <w:t>13</w:t>
      </w:r>
      <w:r>
        <w:t xml:space="preserve"> </w:t>
      </w:r>
      <w:r w:rsidR="00BA4895">
        <w:t xml:space="preserve">August </w:t>
      </w:r>
      <w:r>
        <w:t>2026</w:t>
      </w:r>
    </w:p>
    <w:sectPr w:rsidR="00C1324B" w:rsidRPr="00C1324B" w:rsidSect="00B02633">
      <w:headerReference w:type="default" r:id="rId24"/>
      <w:footerReference w:type="default" r:id="rId25"/>
      <w:pgSz w:w="11906" w:h="16838"/>
      <w:pgMar w:top="720" w:right="720" w:bottom="720" w:left="720" w:header="708" w:footer="0" w:gutter="0"/>
      <w:pgNumType w:start="13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23EA74" w14:textId="77777777" w:rsidR="00EE0682" w:rsidRDefault="00EE0682" w:rsidP="00AF00D4">
      <w:pPr>
        <w:spacing w:after="0" w:line="240" w:lineRule="auto"/>
      </w:pPr>
      <w:r>
        <w:separator/>
      </w:r>
    </w:p>
  </w:endnote>
  <w:endnote w:type="continuationSeparator" w:id="0">
    <w:p w14:paraId="0D3AD3FB" w14:textId="77777777" w:rsidR="00EE0682" w:rsidRDefault="00EE0682" w:rsidP="00AF00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altName w:val="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BoldMT">
    <w:altName w:val="Klee One"/>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2979875"/>
      <w:docPartObj>
        <w:docPartGallery w:val="Page Numbers (Bottom of Page)"/>
        <w:docPartUnique/>
      </w:docPartObj>
    </w:sdtPr>
    <w:sdtContent>
      <w:p w14:paraId="098ABC60" w14:textId="2BA7FAAB" w:rsidR="004B76CA" w:rsidRDefault="004B76CA">
        <w:pPr>
          <w:pStyle w:val="Footer"/>
          <w:jc w:val="center"/>
        </w:pPr>
        <w:r>
          <w:fldChar w:fldCharType="begin"/>
        </w:r>
        <w:r>
          <w:instrText>PAGE   \* MERGEFORMAT</w:instrText>
        </w:r>
        <w:r>
          <w:fldChar w:fldCharType="separate"/>
        </w:r>
        <w:r>
          <w:t>2</w:t>
        </w:r>
        <w:r>
          <w:fldChar w:fldCharType="end"/>
        </w:r>
      </w:p>
    </w:sdtContent>
  </w:sdt>
  <w:p w14:paraId="1D87DDB0" w14:textId="77777777" w:rsidR="004B76CA" w:rsidRDefault="004B76C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34C588" w14:textId="77777777" w:rsidR="00EE0682" w:rsidRDefault="00EE0682" w:rsidP="00AF00D4">
      <w:pPr>
        <w:spacing w:after="0" w:line="240" w:lineRule="auto"/>
      </w:pPr>
      <w:r>
        <w:separator/>
      </w:r>
    </w:p>
  </w:footnote>
  <w:footnote w:type="continuationSeparator" w:id="0">
    <w:p w14:paraId="2BC0E566" w14:textId="77777777" w:rsidR="00EE0682" w:rsidRDefault="00EE0682" w:rsidP="00AF00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C2BDB" w14:textId="77777777" w:rsidR="00802E36" w:rsidRPr="008D03A4" w:rsidRDefault="00802E36" w:rsidP="00802E36">
    <w:pPr>
      <w:rPr>
        <w:rFonts w:cs="Calibri"/>
        <w:szCs w:val="22"/>
      </w:rPr>
    </w:pPr>
    <w:r>
      <w:rPr>
        <w:rFonts w:cs="Calibri"/>
        <w:szCs w:val="22"/>
      </w:rPr>
      <w:t>Minutes approved by the Full Council 13 August 2026</w:t>
    </w:r>
  </w:p>
  <w:p w14:paraId="66D944C3" w14:textId="77777777" w:rsidR="00AF00D4" w:rsidRDefault="00AF00D4">
    <w:pPr>
      <w:pStyle w:val="BodyText"/>
      <w:spacing w:line="14" w:lineRule="auto"/>
      <w:rPr>
        <w:sz w:val="20"/>
      </w:rPr>
    </w:pPr>
    <w:r>
      <w:rPr>
        <w:noProof/>
        <w:sz w:val="20"/>
      </w:rPr>
      <mc:AlternateContent>
        <mc:Choice Requires="wps">
          <w:drawing>
            <wp:anchor distT="0" distB="0" distL="0" distR="0" simplePos="0" relativeHeight="251658240" behindDoc="1" locked="0" layoutInCell="1" allowOverlap="1" wp14:anchorId="20581FAC" wp14:editId="6FC3CE31">
              <wp:simplePos x="0" y="0"/>
              <wp:positionH relativeFrom="page">
                <wp:posOffset>901700</wp:posOffset>
              </wp:positionH>
              <wp:positionV relativeFrom="page">
                <wp:posOffset>520872</wp:posOffset>
              </wp:positionV>
              <wp:extent cx="5757545" cy="27305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7545" cy="273050"/>
                      </a:xfrm>
                      <a:prstGeom prst="rect">
                        <a:avLst/>
                      </a:prstGeom>
                    </wps:spPr>
                    <wps:txbx>
                      <w:txbxContent>
                        <w:p w14:paraId="0513A7C8" w14:textId="0D342B10" w:rsidR="00AF00D4" w:rsidRDefault="00AF00D4">
                          <w:pPr>
                            <w:tabs>
                              <w:tab w:val="left" w:pos="1755"/>
                              <w:tab w:val="left" w:pos="9046"/>
                            </w:tabs>
                            <w:spacing w:before="15"/>
                            <w:ind w:left="20"/>
                            <w:rPr>
                              <w:b/>
                              <w:sz w:val="32"/>
                            </w:rPr>
                          </w:pPr>
                        </w:p>
                      </w:txbxContent>
                    </wps:txbx>
                    <wps:bodyPr wrap="square" lIns="0" tIns="0" rIns="0" bIns="0" rtlCol="0">
                      <a:noAutofit/>
                    </wps:bodyPr>
                  </wps:wsp>
                </a:graphicData>
              </a:graphic>
            </wp:anchor>
          </w:drawing>
        </mc:Choice>
        <mc:Fallback>
          <w:pict>
            <v:shapetype w14:anchorId="20581FAC" id="_x0000_t202" coordsize="21600,21600" o:spt="202" path="m,l,21600r21600,l21600,xe">
              <v:stroke joinstyle="miter"/>
              <v:path gradientshapeok="t" o:connecttype="rect"/>
            </v:shapetype>
            <v:shape id="Textbox 1" o:spid="_x0000_s1026" type="#_x0000_t202" style="position:absolute;margin-left:71pt;margin-top:41pt;width:453.35pt;height:21.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" filled="f" stroked="f">
              <v:textbox inset="0,0,0,0">
                <w:txbxContent>
                  <w:p w14:paraId="0513A7C8" w14:textId="0D342B10" w:rsidR="00AF00D4" w:rsidRDefault="00AF00D4">
                    <w:pPr>
                      <w:tabs>
                        <w:tab w:val="left" w:pos="1755"/>
                        <w:tab w:val="left" w:pos="9046"/>
                      </w:tabs>
                      <w:spacing w:before="15"/>
                      <w:ind w:left="20"/>
                      <w:rPr>
                        <w:b/>
                        <w:sz w:val="32"/>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06F1A"/>
    <w:multiLevelType w:val="multilevel"/>
    <w:tmpl w:val="2DAC7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EC583E"/>
    <w:multiLevelType w:val="multilevel"/>
    <w:tmpl w:val="06A07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6C01BA"/>
    <w:multiLevelType w:val="multilevel"/>
    <w:tmpl w:val="B0C400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012B10"/>
    <w:multiLevelType w:val="multilevel"/>
    <w:tmpl w:val="A3627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644A08"/>
    <w:multiLevelType w:val="hybridMultilevel"/>
    <w:tmpl w:val="B2726012"/>
    <w:lvl w:ilvl="0" w:tplc="0F1CE63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3DA1D8D"/>
    <w:multiLevelType w:val="hybridMultilevel"/>
    <w:tmpl w:val="0A70AE8E"/>
    <w:lvl w:ilvl="0" w:tplc="7DDCC78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B4D627C"/>
    <w:multiLevelType w:val="multilevel"/>
    <w:tmpl w:val="E27AD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F07EA5"/>
    <w:multiLevelType w:val="hybridMultilevel"/>
    <w:tmpl w:val="D2AA5E88"/>
    <w:lvl w:ilvl="0" w:tplc="57C45338">
      <w:start w:val="1"/>
      <w:numFmt w:val="lowerLetter"/>
      <w:pStyle w:val="Heading4"/>
      <w:lvlText w:val="%1)"/>
      <w:lvlJc w:val="left"/>
      <w:pPr>
        <w:ind w:left="786" w:hanging="360"/>
      </w:pPr>
      <w:rPr>
        <w:rFonts w:hint="default"/>
        <w:b/>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757487"/>
    <w:multiLevelType w:val="hybridMultilevel"/>
    <w:tmpl w:val="0C0EB1FC"/>
    <w:lvl w:ilvl="0" w:tplc="81EE0466">
      <w:start w:val="1"/>
      <w:numFmt w:val="decimal"/>
      <w:pStyle w:val="Minutenumbering2026"/>
      <w:lvlText w:val="2026-%1 -"/>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56F3074"/>
    <w:multiLevelType w:val="hybridMultilevel"/>
    <w:tmpl w:val="F7ECBFEA"/>
    <w:lvl w:ilvl="0" w:tplc="E8C8E1EE">
      <w:start w:val="1"/>
      <w:numFmt w:val="decimal"/>
      <w:pStyle w:val="Planning"/>
      <w:lvlText w:val="%1."/>
      <w:lvlJc w:val="left"/>
      <w:pPr>
        <w:ind w:left="406" w:hanging="360"/>
      </w:pPr>
      <w:rPr>
        <w:b/>
        <w:bCs w:val="0"/>
      </w:rPr>
    </w:lvl>
    <w:lvl w:ilvl="1" w:tplc="08090019" w:tentative="1">
      <w:start w:val="1"/>
      <w:numFmt w:val="lowerLetter"/>
      <w:lvlText w:val="%2."/>
      <w:lvlJc w:val="left"/>
      <w:pPr>
        <w:ind w:left="1126" w:hanging="360"/>
      </w:pPr>
    </w:lvl>
    <w:lvl w:ilvl="2" w:tplc="0809001B" w:tentative="1">
      <w:start w:val="1"/>
      <w:numFmt w:val="lowerRoman"/>
      <w:lvlText w:val="%3."/>
      <w:lvlJc w:val="right"/>
      <w:pPr>
        <w:ind w:left="1846" w:hanging="180"/>
      </w:pPr>
    </w:lvl>
    <w:lvl w:ilvl="3" w:tplc="0809000F" w:tentative="1">
      <w:start w:val="1"/>
      <w:numFmt w:val="decimal"/>
      <w:lvlText w:val="%4."/>
      <w:lvlJc w:val="left"/>
      <w:pPr>
        <w:ind w:left="2566" w:hanging="360"/>
      </w:pPr>
    </w:lvl>
    <w:lvl w:ilvl="4" w:tplc="08090019" w:tentative="1">
      <w:start w:val="1"/>
      <w:numFmt w:val="lowerLetter"/>
      <w:lvlText w:val="%5."/>
      <w:lvlJc w:val="left"/>
      <w:pPr>
        <w:ind w:left="3286" w:hanging="360"/>
      </w:pPr>
    </w:lvl>
    <w:lvl w:ilvl="5" w:tplc="0809001B" w:tentative="1">
      <w:start w:val="1"/>
      <w:numFmt w:val="lowerRoman"/>
      <w:lvlText w:val="%6."/>
      <w:lvlJc w:val="right"/>
      <w:pPr>
        <w:ind w:left="4006" w:hanging="180"/>
      </w:pPr>
    </w:lvl>
    <w:lvl w:ilvl="6" w:tplc="0809000F" w:tentative="1">
      <w:start w:val="1"/>
      <w:numFmt w:val="decimal"/>
      <w:lvlText w:val="%7."/>
      <w:lvlJc w:val="left"/>
      <w:pPr>
        <w:ind w:left="4726" w:hanging="360"/>
      </w:pPr>
    </w:lvl>
    <w:lvl w:ilvl="7" w:tplc="08090019" w:tentative="1">
      <w:start w:val="1"/>
      <w:numFmt w:val="lowerLetter"/>
      <w:lvlText w:val="%8."/>
      <w:lvlJc w:val="left"/>
      <w:pPr>
        <w:ind w:left="5446" w:hanging="360"/>
      </w:pPr>
    </w:lvl>
    <w:lvl w:ilvl="8" w:tplc="0809001B" w:tentative="1">
      <w:start w:val="1"/>
      <w:numFmt w:val="lowerRoman"/>
      <w:lvlText w:val="%9."/>
      <w:lvlJc w:val="right"/>
      <w:pPr>
        <w:ind w:left="6166" w:hanging="180"/>
      </w:pPr>
    </w:lvl>
  </w:abstractNum>
  <w:abstractNum w:abstractNumId="10" w15:restartNumberingAfterBreak="0">
    <w:nsid w:val="388B7E1E"/>
    <w:multiLevelType w:val="hybridMultilevel"/>
    <w:tmpl w:val="CB200AB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90B193E"/>
    <w:multiLevelType w:val="hybridMultilevel"/>
    <w:tmpl w:val="DDCC61D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02D3F40"/>
    <w:multiLevelType w:val="hybridMultilevel"/>
    <w:tmpl w:val="52AAC2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8ED4CAF"/>
    <w:multiLevelType w:val="hybridMultilevel"/>
    <w:tmpl w:val="9100127E"/>
    <w:lvl w:ilvl="0" w:tplc="33A0D5A8">
      <w:start w:val="245"/>
      <w:numFmt w:val="decimal"/>
      <w:pStyle w:val="Heading2"/>
      <w:suff w:val="space"/>
      <w:lvlText w:val="2026-%1 -"/>
      <w:lvlJc w:val="left"/>
      <w:pPr>
        <w:ind w:left="0" w:firstLine="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22B63AE"/>
    <w:multiLevelType w:val="multilevel"/>
    <w:tmpl w:val="D0249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CFD6F6F"/>
    <w:multiLevelType w:val="hybridMultilevel"/>
    <w:tmpl w:val="71D09908"/>
    <w:lvl w:ilvl="0" w:tplc="9176EAB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375211B"/>
    <w:multiLevelType w:val="multilevel"/>
    <w:tmpl w:val="8902B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CF50500"/>
    <w:multiLevelType w:val="multilevel"/>
    <w:tmpl w:val="133C2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9955917">
    <w:abstractNumId w:val="9"/>
  </w:num>
  <w:num w:numId="2" w16cid:durableId="1941184184">
    <w:abstractNumId w:val="7"/>
  </w:num>
  <w:num w:numId="3" w16cid:durableId="913664916">
    <w:abstractNumId w:val="13"/>
  </w:num>
  <w:num w:numId="4" w16cid:durableId="488592074">
    <w:abstractNumId w:val="0"/>
  </w:num>
  <w:num w:numId="5" w16cid:durableId="633755462">
    <w:abstractNumId w:val="14"/>
  </w:num>
  <w:num w:numId="6" w16cid:durableId="1063330924">
    <w:abstractNumId w:val="8"/>
  </w:num>
  <w:num w:numId="7" w16cid:durableId="2129395996">
    <w:abstractNumId w:val="5"/>
  </w:num>
  <w:num w:numId="8" w16cid:durableId="957372253">
    <w:abstractNumId w:val="15"/>
  </w:num>
  <w:num w:numId="9" w16cid:durableId="711075900">
    <w:abstractNumId w:val="16"/>
  </w:num>
  <w:num w:numId="10" w16cid:durableId="1619028312">
    <w:abstractNumId w:val="6"/>
  </w:num>
  <w:num w:numId="11" w16cid:durableId="1732147834">
    <w:abstractNumId w:val="1"/>
  </w:num>
  <w:num w:numId="12" w16cid:durableId="1877423401">
    <w:abstractNumId w:val="17"/>
  </w:num>
  <w:num w:numId="13" w16cid:durableId="1801846896">
    <w:abstractNumId w:val="3"/>
  </w:num>
  <w:num w:numId="14" w16cid:durableId="1201940656">
    <w:abstractNumId w:val="2"/>
  </w:num>
  <w:num w:numId="15" w16cid:durableId="1419640864">
    <w:abstractNumId w:val="11"/>
  </w:num>
  <w:num w:numId="16" w16cid:durableId="801191501">
    <w:abstractNumId w:val="10"/>
  </w:num>
  <w:num w:numId="17" w16cid:durableId="272906755">
    <w:abstractNumId w:val="12"/>
  </w:num>
  <w:num w:numId="18" w16cid:durableId="377051191">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CA6"/>
    <w:rsid w:val="00002DFC"/>
    <w:rsid w:val="000030E8"/>
    <w:rsid w:val="00004153"/>
    <w:rsid w:val="00004438"/>
    <w:rsid w:val="00005263"/>
    <w:rsid w:val="00005A0D"/>
    <w:rsid w:val="0000616E"/>
    <w:rsid w:val="00007E94"/>
    <w:rsid w:val="00013796"/>
    <w:rsid w:val="00016110"/>
    <w:rsid w:val="000161D0"/>
    <w:rsid w:val="00020EF3"/>
    <w:rsid w:val="0002242E"/>
    <w:rsid w:val="00023343"/>
    <w:rsid w:val="000236D8"/>
    <w:rsid w:val="00023FA8"/>
    <w:rsid w:val="0002593C"/>
    <w:rsid w:val="00025B84"/>
    <w:rsid w:val="00026C98"/>
    <w:rsid w:val="000303F0"/>
    <w:rsid w:val="000333ED"/>
    <w:rsid w:val="0003534D"/>
    <w:rsid w:val="00035542"/>
    <w:rsid w:val="00036252"/>
    <w:rsid w:val="00036DBF"/>
    <w:rsid w:val="00040A91"/>
    <w:rsid w:val="00041613"/>
    <w:rsid w:val="00042E5E"/>
    <w:rsid w:val="0004454E"/>
    <w:rsid w:val="00044CC9"/>
    <w:rsid w:val="00044D5B"/>
    <w:rsid w:val="00045992"/>
    <w:rsid w:val="00046296"/>
    <w:rsid w:val="00046BE0"/>
    <w:rsid w:val="00050E37"/>
    <w:rsid w:val="00052485"/>
    <w:rsid w:val="0005293B"/>
    <w:rsid w:val="00052DEA"/>
    <w:rsid w:val="00054AF6"/>
    <w:rsid w:val="00055EFF"/>
    <w:rsid w:val="00061DF5"/>
    <w:rsid w:val="00061E37"/>
    <w:rsid w:val="0006232C"/>
    <w:rsid w:val="0006266D"/>
    <w:rsid w:val="0006348C"/>
    <w:rsid w:val="000645DB"/>
    <w:rsid w:val="0006476D"/>
    <w:rsid w:val="00065761"/>
    <w:rsid w:val="00065B4B"/>
    <w:rsid w:val="00066429"/>
    <w:rsid w:val="00066910"/>
    <w:rsid w:val="0006717D"/>
    <w:rsid w:val="000679B6"/>
    <w:rsid w:val="000761EE"/>
    <w:rsid w:val="0007633A"/>
    <w:rsid w:val="00077F45"/>
    <w:rsid w:val="0008048A"/>
    <w:rsid w:val="0008490F"/>
    <w:rsid w:val="000850A4"/>
    <w:rsid w:val="0008772F"/>
    <w:rsid w:val="00090A32"/>
    <w:rsid w:val="00091A1C"/>
    <w:rsid w:val="000927DF"/>
    <w:rsid w:val="00093A5D"/>
    <w:rsid w:val="00094FD2"/>
    <w:rsid w:val="00095D21"/>
    <w:rsid w:val="00095EE8"/>
    <w:rsid w:val="00096FFC"/>
    <w:rsid w:val="00097B3F"/>
    <w:rsid w:val="000A28BD"/>
    <w:rsid w:val="000A3A4D"/>
    <w:rsid w:val="000A4D61"/>
    <w:rsid w:val="000B083A"/>
    <w:rsid w:val="000B18D2"/>
    <w:rsid w:val="000B2A88"/>
    <w:rsid w:val="000B2E44"/>
    <w:rsid w:val="000B3307"/>
    <w:rsid w:val="000B4190"/>
    <w:rsid w:val="000B5904"/>
    <w:rsid w:val="000C042E"/>
    <w:rsid w:val="000C509A"/>
    <w:rsid w:val="000C5CB1"/>
    <w:rsid w:val="000C641F"/>
    <w:rsid w:val="000C6D9F"/>
    <w:rsid w:val="000D09B2"/>
    <w:rsid w:val="000D1959"/>
    <w:rsid w:val="000D21F3"/>
    <w:rsid w:val="000D2638"/>
    <w:rsid w:val="000D2DBC"/>
    <w:rsid w:val="000D380D"/>
    <w:rsid w:val="000D43B1"/>
    <w:rsid w:val="000D48A5"/>
    <w:rsid w:val="000D4993"/>
    <w:rsid w:val="000D62A7"/>
    <w:rsid w:val="000E1A8D"/>
    <w:rsid w:val="000E2541"/>
    <w:rsid w:val="000E2DEA"/>
    <w:rsid w:val="000E34C1"/>
    <w:rsid w:val="000E3712"/>
    <w:rsid w:val="000E770E"/>
    <w:rsid w:val="000F1D31"/>
    <w:rsid w:val="000F1FC9"/>
    <w:rsid w:val="000F32B9"/>
    <w:rsid w:val="000F498C"/>
    <w:rsid w:val="000F4EDA"/>
    <w:rsid w:val="0010063A"/>
    <w:rsid w:val="00102DA6"/>
    <w:rsid w:val="00103364"/>
    <w:rsid w:val="00103371"/>
    <w:rsid w:val="00103AC2"/>
    <w:rsid w:val="001041BF"/>
    <w:rsid w:val="00106835"/>
    <w:rsid w:val="00107EAE"/>
    <w:rsid w:val="001117C0"/>
    <w:rsid w:val="00112A99"/>
    <w:rsid w:val="001131C6"/>
    <w:rsid w:val="00113E29"/>
    <w:rsid w:val="00115D1E"/>
    <w:rsid w:val="00116719"/>
    <w:rsid w:val="0011735C"/>
    <w:rsid w:val="00120281"/>
    <w:rsid w:val="00120A82"/>
    <w:rsid w:val="00124562"/>
    <w:rsid w:val="00125399"/>
    <w:rsid w:val="001258D2"/>
    <w:rsid w:val="00125D59"/>
    <w:rsid w:val="00126DB6"/>
    <w:rsid w:val="001307F5"/>
    <w:rsid w:val="00130DC8"/>
    <w:rsid w:val="0013334D"/>
    <w:rsid w:val="001367B0"/>
    <w:rsid w:val="00140A66"/>
    <w:rsid w:val="00141DB0"/>
    <w:rsid w:val="00142835"/>
    <w:rsid w:val="001429E1"/>
    <w:rsid w:val="00142EF0"/>
    <w:rsid w:val="001436E6"/>
    <w:rsid w:val="0014385C"/>
    <w:rsid w:val="00144011"/>
    <w:rsid w:val="00146BE6"/>
    <w:rsid w:val="00147F63"/>
    <w:rsid w:val="00150E86"/>
    <w:rsid w:val="0015290B"/>
    <w:rsid w:val="00152AE7"/>
    <w:rsid w:val="00153FDB"/>
    <w:rsid w:val="00160C23"/>
    <w:rsid w:val="0016142D"/>
    <w:rsid w:val="00161BCB"/>
    <w:rsid w:val="0016208E"/>
    <w:rsid w:val="001629FD"/>
    <w:rsid w:val="00162B9D"/>
    <w:rsid w:val="00163685"/>
    <w:rsid w:val="00165933"/>
    <w:rsid w:val="00166292"/>
    <w:rsid w:val="00170F1A"/>
    <w:rsid w:val="001710BE"/>
    <w:rsid w:val="0017256C"/>
    <w:rsid w:val="00172867"/>
    <w:rsid w:val="00172F2A"/>
    <w:rsid w:val="00173B77"/>
    <w:rsid w:val="00174BE1"/>
    <w:rsid w:val="00175152"/>
    <w:rsid w:val="0017686B"/>
    <w:rsid w:val="00177B72"/>
    <w:rsid w:val="001800E2"/>
    <w:rsid w:val="00180476"/>
    <w:rsid w:val="00180793"/>
    <w:rsid w:val="001812A3"/>
    <w:rsid w:val="00181673"/>
    <w:rsid w:val="00181E87"/>
    <w:rsid w:val="00184CEB"/>
    <w:rsid w:val="0018633B"/>
    <w:rsid w:val="00186B90"/>
    <w:rsid w:val="001914D8"/>
    <w:rsid w:val="001934C1"/>
    <w:rsid w:val="00195F91"/>
    <w:rsid w:val="001978CE"/>
    <w:rsid w:val="001A0BFD"/>
    <w:rsid w:val="001A167F"/>
    <w:rsid w:val="001A2305"/>
    <w:rsid w:val="001A4809"/>
    <w:rsid w:val="001A4DAB"/>
    <w:rsid w:val="001A6803"/>
    <w:rsid w:val="001A7400"/>
    <w:rsid w:val="001A7779"/>
    <w:rsid w:val="001B0219"/>
    <w:rsid w:val="001B0F4B"/>
    <w:rsid w:val="001B33FA"/>
    <w:rsid w:val="001B37CA"/>
    <w:rsid w:val="001B3934"/>
    <w:rsid w:val="001B3B24"/>
    <w:rsid w:val="001B4234"/>
    <w:rsid w:val="001B660F"/>
    <w:rsid w:val="001B6A32"/>
    <w:rsid w:val="001C1F52"/>
    <w:rsid w:val="001C22FA"/>
    <w:rsid w:val="001C42FD"/>
    <w:rsid w:val="001C48EE"/>
    <w:rsid w:val="001C576C"/>
    <w:rsid w:val="001C71F0"/>
    <w:rsid w:val="001D1FCE"/>
    <w:rsid w:val="001D272B"/>
    <w:rsid w:val="001D35A8"/>
    <w:rsid w:val="001D3D13"/>
    <w:rsid w:val="001D6B37"/>
    <w:rsid w:val="001D7DE4"/>
    <w:rsid w:val="001E07D0"/>
    <w:rsid w:val="001E16B2"/>
    <w:rsid w:val="001E1B8D"/>
    <w:rsid w:val="001E1CB2"/>
    <w:rsid w:val="001E1D41"/>
    <w:rsid w:val="001E2696"/>
    <w:rsid w:val="001E53B0"/>
    <w:rsid w:val="001E5C6C"/>
    <w:rsid w:val="001E670F"/>
    <w:rsid w:val="001E7894"/>
    <w:rsid w:val="001F05EA"/>
    <w:rsid w:val="001F266D"/>
    <w:rsid w:val="001F41A9"/>
    <w:rsid w:val="001F78E0"/>
    <w:rsid w:val="002012C7"/>
    <w:rsid w:val="002027A6"/>
    <w:rsid w:val="00202E82"/>
    <w:rsid w:val="00203AAF"/>
    <w:rsid w:val="00205371"/>
    <w:rsid w:val="00205B35"/>
    <w:rsid w:val="00206145"/>
    <w:rsid w:val="00213D95"/>
    <w:rsid w:val="00214268"/>
    <w:rsid w:val="002154D5"/>
    <w:rsid w:val="00216299"/>
    <w:rsid w:val="00216469"/>
    <w:rsid w:val="00216691"/>
    <w:rsid w:val="00216CAD"/>
    <w:rsid w:val="00220358"/>
    <w:rsid w:val="00226E15"/>
    <w:rsid w:val="00227197"/>
    <w:rsid w:val="00227FB9"/>
    <w:rsid w:val="00231899"/>
    <w:rsid w:val="00235AC0"/>
    <w:rsid w:val="00236B1E"/>
    <w:rsid w:val="00236CBD"/>
    <w:rsid w:val="00237626"/>
    <w:rsid w:val="00237CD7"/>
    <w:rsid w:val="002430E8"/>
    <w:rsid w:val="00243247"/>
    <w:rsid w:val="00243640"/>
    <w:rsid w:val="002456D3"/>
    <w:rsid w:val="00245C16"/>
    <w:rsid w:val="0024607A"/>
    <w:rsid w:val="002476C4"/>
    <w:rsid w:val="0025027F"/>
    <w:rsid w:val="002506C7"/>
    <w:rsid w:val="00251727"/>
    <w:rsid w:val="002529FA"/>
    <w:rsid w:val="00252F20"/>
    <w:rsid w:val="0025341C"/>
    <w:rsid w:val="00253D72"/>
    <w:rsid w:val="002566CE"/>
    <w:rsid w:val="002575A5"/>
    <w:rsid w:val="00257E2D"/>
    <w:rsid w:val="00257EB5"/>
    <w:rsid w:val="00260111"/>
    <w:rsid w:val="00260591"/>
    <w:rsid w:val="00260FCD"/>
    <w:rsid w:val="002641EE"/>
    <w:rsid w:val="00264BDD"/>
    <w:rsid w:val="00265AB0"/>
    <w:rsid w:val="00267B3B"/>
    <w:rsid w:val="00271CE1"/>
    <w:rsid w:val="002730D1"/>
    <w:rsid w:val="0027349B"/>
    <w:rsid w:val="002734F6"/>
    <w:rsid w:val="00273907"/>
    <w:rsid w:val="00274A04"/>
    <w:rsid w:val="00274AC4"/>
    <w:rsid w:val="00275503"/>
    <w:rsid w:val="002755B8"/>
    <w:rsid w:val="00281AB7"/>
    <w:rsid w:val="00281BB2"/>
    <w:rsid w:val="0028280F"/>
    <w:rsid w:val="00284211"/>
    <w:rsid w:val="002844F6"/>
    <w:rsid w:val="002848A8"/>
    <w:rsid w:val="00286E2C"/>
    <w:rsid w:val="0029006C"/>
    <w:rsid w:val="002904FE"/>
    <w:rsid w:val="00290BD2"/>
    <w:rsid w:val="002917F2"/>
    <w:rsid w:val="00292045"/>
    <w:rsid w:val="00292685"/>
    <w:rsid w:val="002933BB"/>
    <w:rsid w:val="002940E0"/>
    <w:rsid w:val="00295A80"/>
    <w:rsid w:val="00295D30"/>
    <w:rsid w:val="0029699E"/>
    <w:rsid w:val="002977D0"/>
    <w:rsid w:val="002A1E8C"/>
    <w:rsid w:val="002A39BC"/>
    <w:rsid w:val="002A482B"/>
    <w:rsid w:val="002A4B36"/>
    <w:rsid w:val="002A5E46"/>
    <w:rsid w:val="002B078A"/>
    <w:rsid w:val="002B188C"/>
    <w:rsid w:val="002B22B8"/>
    <w:rsid w:val="002B54B5"/>
    <w:rsid w:val="002B709C"/>
    <w:rsid w:val="002B7426"/>
    <w:rsid w:val="002B7AAD"/>
    <w:rsid w:val="002C16A5"/>
    <w:rsid w:val="002C218B"/>
    <w:rsid w:val="002C2B4F"/>
    <w:rsid w:val="002C3DBD"/>
    <w:rsid w:val="002C4565"/>
    <w:rsid w:val="002C50FD"/>
    <w:rsid w:val="002C5F26"/>
    <w:rsid w:val="002C615A"/>
    <w:rsid w:val="002C7368"/>
    <w:rsid w:val="002C7728"/>
    <w:rsid w:val="002D0A86"/>
    <w:rsid w:val="002D1EF5"/>
    <w:rsid w:val="002D26B2"/>
    <w:rsid w:val="002D3C35"/>
    <w:rsid w:val="002D42AC"/>
    <w:rsid w:val="002D4514"/>
    <w:rsid w:val="002D5660"/>
    <w:rsid w:val="002E22D5"/>
    <w:rsid w:val="002E270C"/>
    <w:rsid w:val="002E40C1"/>
    <w:rsid w:val="002E5033"/>
    <w:rsid w:val="002F0052"/>
    <w:rsid w:val="002F0259"/>
    <w:rsid w:val="002F0AFD"/>
    <w:rsid w:val="002F5552"/>
    <w:rsid w:val="00300049"/>
    <w:rsid w:val="003000D9"/>
    <w:rsid w:val="003002B3"/>
    <w:rsid w:val="00301A40"/>
    <w:rsid w:val="00302BDA"/>
    <w:rsid w:val="003031DF"/>
    <w:rsid w:val="0030562F"/>
    <w:rsid w:val="00305C8C"/>
    <w:rsid w:val="00305CA3"/>
    <w:rsid w:val="00310214"/>
    <w:rsid w:val="00310817"/>
    <w:rsid w:val="00310FC1"/>
    <w:rsid w:val="00312348"/>
    <w:rsid w:val="003123C9"/>
    <w:rsid w:val="003136BE"/>
    <w:rsid w:val="003163F5"/>
    <w:rsid w:val="00316613"/>
    <w:rsid w:val="0031675B"/>
    <w:rsid w:val="00320891"/>
    <w:rsid w:val="00321312"/>
    <w:rsid w:val="00321341"/>
    <w:rsid w:val="00323627"/>
    <w:rsid w:val="003244E2"/>
    <w:rsid w:val="00325410"/>
    <w:rsid w:val="0032555D"/>
    <w:rsid w:val="003259C5"/>
    <w:rsid w:val="00326797"/>
    <w:rsid w:val="00326DBB"/>
    <w:rsid w:val="00332A7A"/>
    <w:rsid w:val="0033389C"/>
    <w:rsid w:val="0033615E"/>
    <w:rsid w:val="003420FA"/>
    <w:rsid w:val="003423B4"/>
    <w:rsid w:val="00343D6D"/>
    <w:rsid w:val="00345EDB"/>
    <w:rsid w:val="00346AF4"/>
    <w:rsid w:val="00346FF7"/>
    <w:rsid w:val="00347B48"/>
    <w:rsid w:val="00355CC5"/>
    <w:rsid w:val="00356CEB"/>
    <w:rsid w:val="003604EA"/>
    <w:rsid w:val="0036149C"/>
    <w:rsid w:val="00362FCB"/>
    <w:rsid w:val="00364E32"/>
    <w:rsid w:val="00367B1B"/>
    <w:rsid w:val="0037063F"/>
    <w:rsid w:val="0037121D"/>
    <w:rsid w:val="0037281D"/>
    <w:rsid w:val="00372A56"/>
    <w:rsid w:val="00372DDD"/>
    <w:rsid w:val="0037394F"/>
    <w:rsid w:val="00374287"/>
    <w:rsid w:val="00374623"/>
    <w:rsid w:val="00374678"/>
    <w:rsid w:val="003778FD"/>
    <w:rsid w:val="0038313C"/>
    <w:rsid w:val="00384CAD"/>
    <w:rsid w:val="00390283"/>
    <w:rsid w:val="00390327"/>
    <w:rsid w:val="00391804"/>
    <w:rsid w:val="003943A5"/>
    <w:rsid w:val="00395F27"/>
    <w:rsid w:val="00396504"/>
    <w:rsid w:val="003965A1"/>
    <w:rsid w:val="00397645"/>
    <w:rsid w:val="003A0719"/>
    <w:rsid w:val="003A2228"/>
    <w:rsid w:val="003A3387"/>
    <w:rsid w:val="003A4582"/>
    <w:rsid w:val="003A4B7D"/>
    <w:rsid w:val="003A5760"/>
    <w:rsid w:val="003A6372"/>
    <w:rsid w:val="003B1DFA"/>
    <w:rsid w:val="003B1FF6"/>
    <w:rsid w:val="003B2FBB"/>
    <w:rsid w:val="003B5F71"/>
    <w:rsid w:val="003B6672"/>
    <w:rsid w:val="003C2A24"/>
    <w:rsid w:val="003C7FAC"/>
    <w:rsid w:val="003D13CD"/>
    <w:rsid w:val="003D1721"/>
    <w:rsid w:val="003D2345"/>
    <w:rsid w:val="003D32FB"/>
    <w:rsid w:val="003D4E90"/>
    <w:rsid w:val="003D53FA"/>
    <w:rsid w:val="003E05FF"/>
    <w:rsid w:val="003E0D29"/>
    <w:rsid w:val="003E160E"/>
    <w:rsid w:val="003E18BB"/>
    <w:rsid w:val="003E21A5"/>
    <w:rsid w:val="003E385F"/>
    <w:rsid w:val="003E5EAB"/>
    <w:rsid w:val="003E7087"/>
    <w:rsid w:val="003E74CF"/>
    <w:rsid w:val="003E7966"/>
    <w:rsid w:val="003F0C3D"/>
    <w:rsid w:val="003F120A"/>
    <w:rsid w:val="003F212B"/>
    <w:rsid w:val="003F4590"/>
    <w:rsid w:val="003F739E"/>
    <w:rsid w:val="00402E88"/>
    <w:rsid w:val="00403093"/>
    <w:rsid w:val="0040564C"/>
    <w:rsid w:val="004059CC"/>
    <w:rsid w:val="00405ACA"/>
    <w:rsid w:val="00405BC7"/>
    <w:rsid w:val="00405FD9"/>
    <w:rsid w:val="00406984"/>
    <w:rsid w:val="00413B75"/>
    <w:rsid w:val="0041485C"/>
    <w:rsid w:val="004162FE"/>
    <w:rsid w:val="0041760C"/>
    <w:rsid w:val="004204A8"/>
    <w:rsid w:val="004248EB"/>
    <w:rsid w:val="00424B8F"/>
    <w:rsid w:val="004251BE"/>
    <w:rsid w:val="0042699E"/>
    <w:rsid w:val="004307D8"/>
    <w:rsid w:val="00430C36"/>
    <w:rsid w:val="00430C3C"/>
    <w:rsid w:val="00431A28"/>
    <w:rsid w:val="00431B1F"/>
    <w:rsid w:val="00431CB9"/>
    <w:rsid w:val="0043433E"/>
    <w:rsid w:val="0043579F"/>
    <w:rsid w:val="00435C95"/>
    <w:rsid w:val="00435F64"/>
    <w:rsid w:val="004369F6"/>
    <w:rsid w:val="00436B01"/>
    <w:rsid w:val="00437A7E"/>
    <w:rsid w:val="00446072"/>
    <w:rsid w:val="004466F2"/>
    <w:rsid w:val="00446C48"/>
    <w:rsid w:val="00450F1E"/>
    <w:rsid w:val="00452BC7"/>
    <w:rsid w:val="004536C9"/>
    <w:rsid w:val="004555F1"/>
    <w:rsid w:val="00455D0C"/>
    <w:rsid w:val="00457B41"/>
    <w:rsid w:val="00457CCA"/>
    <w:rsid w:val="0046061D"/>
    <w:rsid w:val="0046320C"/>
    <w:rsid w:val="00463F4E"/>
    <w:rsid w:val="0046546C"/>
    <w:rsid w:val="00465A2D"/>
    <w:rsid w:val="004678F5"/>
    <w:rsid w:val="004701B3"/>
    <w:rsid w:val="004730B0"/>
    <w:rsid w:val="00476823"/>
    <w:rsid w:val="004776B9"/>
    <w:rsid w:val="0048001E"/>
    <w:rsid w:val="00480408"/>
    <w:rsid w:val="00480458"/>
    <w:rsid w:val="004813C6"/>
    <w:rsid w:val="004826ED"/>
    <w:rsid w:val="004826EF"/>
    <w:rsid w:val="00482930"/>
    <w:rsid w:val="00483B15"/>
    <w:rsid w:val="004861AB"/>
    <w:rsid w:val="0048657D"/>
    <w:rsid w:val="00486704"/>
    <w:rsid w:val="00486CD7"/>
    <w:rsid w:val="00486FD3"/>
    <w:rsid w:val="00490682"/>
    <w:rsid w:val="00490ED3"/>
    <w:rsid w:val="0049173A"/>
    <w:rsid w:val="00491CF2"/>
    <w:rsid w:val="00491F05"/>
    <w:rsid w:val="00493575"/>
    <w:rsid w:val="004965BF"/>
    <w:rsid w:val="00496746"/>
    <w:rsid w:val="0049684D"/>
    <w:rsid w:val="004A06F8"/>
    <w:rsid w:val="004A32C4"/>
    <w:rsid w:val="004A395D"/>
    <w:rsid w:val="004A49DB"/>
    <w:rsid w:val="004A66FB"/>
    <w:rsid w:val="004B0F17"/>
    <w:rsid w:val="004B24F6"/>
    <w:rsid w:val="004B3151"/>
    <w:rsid w:val="004B39FD"/>
    <w:rsid w:val="004B556B"/>
    <w:rsid w:val="004B5B8E"/>
    <w:rsid w:val="004B748E"/>
    <w:rsid w:val="004B76CA"/>
    <w:rsid w:val="004C005C"/>
    <w:rsid w:val="004C2769"/>
    <w:rsid w:val="004C7F61"/>
    <w:rsid w:val="004D046C"/>
    <w:rsid w:val="004D22F6"/>
    <w:rsid w:val="004D51B3"/>
    <w:rsid w:val="004D5818"/>
    <w:rsid w:val="004D6923"/>
    <w:rsid w:val="004E07A2"/>
    <w:rsid w:val="004E0BBC"/>
    <w:rsid w:val="004E209C"/>
    <w:rsid w:val="004E2DB1"/>
    <w:rsid w:val="004E4D99"/>
    <w:rsid w:val="004E528E"/>
    <w:rsid w:val="004E5B18"/>
    <w:rsid w:val="004E703A"/>
    <w:rsid w:val="004F087E"/>
    <w:rsid w:val="004F2A09"/>
    <w:rsid w:val="004F2C69"/>
    <w:rsid w:val="004F5311"/>
    <w:rsid w:val="004F5906"/>
    <w:rsid w:val="005014C6"/>
    <w:rsid w:val="00501A74"/>
    <w:rsid w:val="00501C95"/>
    <w:rsid w:val="00502106"/>
    <w:rsid w:val="00502780"/>
    <w:rsid w:val="00502A9F"/>
    <w:rsid w:val="0050368A"/>
    <w:rsid w:val="005047EF"/>
    <w:rsid w:val="00504883"/>
    <w:rsid w:val="00504E31"/>
    <w:rsid w:val="005056A9"/>
    <w:rsid w:val="00505775"/>
    <w:rsid w:val="005068A9"/>
    <w:rsid w:val="00507435"/>
    <w:rsid w:val="005125E8"/>
    <w:rsid w:val="005133DE"/>
    <w:rsid w:val="00514575"/>
    <w:rsid w:val="0051470C"/>
    <w:rsid w:val="00514C95"/>
    <w:rsid w:val="00515FC4"/>
    <w:rsid w:val="00516264"/>
    <w:rsid w:val="005223D6"/>
    <w:rsid w:val="00522B30"/>
    <w:rsid w:val="0052322D"/>
    <w:rsid w:val="005242EC"/>
    <w:rsid w:val="00527E41"/>
    <w:rsid w:val="00530D36"/>
    <w:rsid w:val="0053145F"/>
    <w:rsid w:val="00531E00"/>
    <w:rsid w:val="00532602"/>
    <w:rsid w:val="00533FDA"/>
    <w:rsid w:val="0053609C"/>
    <w:rsid w:val="005362F1"/>
    <w:rsid w:val="00536715"/>
    <w:rsid w:val="00537856"/>
    <w:rsid w:val="0054378B"/>
    <w:rsid w:val="005441F1"/>
    <w:rsid w:val="00545957"/>
    <w:rsid w:val="005459E3"/>
    <w:rsid w:val="0054614B"/>
    <w:rsid w:val="00547C0F"/>
    <w:rsid w:val="00553C23"/>
    <w:rsid w:val="00554101"/>
    <w:rsid w:val="005552A7"/>
    <w:rsid w:val="00555CFA"/>
    <w:rsid w:val="00555F56"/>
    <w:rsid w:val="00556F43"/>
    <w:rsid w:val="00560293"/>
    <w:rsid w:val="005609A3"/>
    <w:rsid w:val="00561EDA"/>
    <w:rsid w:val="00562CC6"/>
    <w:rsid w:val="00563532"/>
    <w:rsid w:val="005655E1"/>
    <w:rsid w:val="0056574C"/>
    <w:rsid w:val="00567528"/>
    <w:rsid w:val="005679C3"/>
    <w:rsid w:val="00570C41"/>
    <w:rsid w:val="005718B6"/>
    <w:rsid w:val="00572744"/>
    <w:rsid w:val="00572A2A"/>
    <w:rsid w:val="00572E86"/>
    <w:rsid w:val="00572F65"/>
    <w:rsid w:val="00574324"/>
    <w:rsid w:val="005753ED"/>
    <w:rsid w:val="00575C0C"/>
    <w:rsid w:val="00576D6C"/>
    <w:rsid w:val="00577B32"/>
    <w:rsid w:val="00581CDE"/>
    <w:rsid w:val="00582171"/>
    <w:rsid w:val="005823B0"/>
    <w:rsid w:val="00582C31"/>
    <w:rsid w:val="005836FD"/>
    <w:rsid w:val="00586330"/>
    <w:rsid w:val="00586B38"/>
    <w:rsid w:val="00587B8E"/>
    <w:rsid w:val="00590BE9"/>
    <w:rsid w:val="00592E66"/>
    <w:rsid w:val="00593173"/>
    <w:rsid w:val="00594889"/>
    <w:rsid w:val="00595539"/>
    <w:rsid w:val="005957F1"/>
    <w:rsid w:val="005965A1"/>
    <w:rsid w:val="005970A5"/>
    <w:rsid w:val="005A07A4"/>
    <w:rsid w:val="005A0A42"/>
    <w:rsid w:val="005A1362"/>
    <w:rsid w:val="005A37BF"/>
    <w:rsid w:val="005A38A5"/>
    <w:rsid w:val="005A38AD"/>
    <w:rsid w:val="005A3D2B"/>
    <w:rsid w:val="005A5DAA"/>
    <w:rsid w:val="005A5FDA"/>
    <w:rsid w:val="005A6F62"/>
    <w:rsid w:val="005A79F9"/>
    <w:rsid w:val="005B37EE"/>
    <w:rsid w:val="005B3E7F"/>
    <w:rsid w:val="005B49E6"/>
    <w:rsid w:val="005B5C38"/>
    <w:rsid w:val="005B799C"/>
    <w:rsid w:val="005C3210"/>
    <w:rsid w:val="005C48A2"/>
    <w:rsid w:val="005C4EF9"/>
    <w:rsid w:val="005C55D2"/>
    <w:rsid w:val="005C60CC"/>
    <w:rsid w:val="005C6484"/>
    <w:rsid w:val="005C68A4"/>
    <w:rsid w:val="005D2B9E"/>
    <w:rsid w:val="005D3031"/>
    <w:rsid w:val="005D3B99"/>
    <w:rsid w:val="005D4F12"/>
    <w:rsid w:val="005D6DEE"/>
    <w:rsid w:val="005E4D9B"/>
    <w:rsid w:val="005E6B1A"/>
    <w:rsid w:val="005F027A"/>
    <w:rsid w:val="005F0FE1"/>
    <w:rsid w:val="005F14D0"/>
    <w:rsid w:val="005F3C53"/>
    <w:rsid w:val="005F42E5"/>
    <w:rsid w:val="005F467A"/>
    <w:rsid w:val="005F6189"/>
    <w:rsid w:val="005F62E7"/>
    <w:rsid w:val="006000D8"/>
    <w:rsid w:val="0060038F"/>
    <w:rsid w:val="00600539"/>
    <w:rsid w:val="006017B5"/>
    <w:rsid w:val="00602636"/>
    <w:rsid w:val="00603D6D"/>
    <w:rsid w:val="006049BA"/>
    <w:rsid w:val="00605999"/>
    <w:rsid w:val="00605FEE"/>
    <w:rsid w:val="00605FF2"/>
    <w:rsid w:val="006064B2"/>
    <w:rsid w:val="006069E7"/>
    <w:rsid w:val="0060751E"/>
    <w:rsid w:val="00607868"/>
    <w:rsid w:val="00607A41"/>
    <w:rsid w:val="00607D04"/>
    <w:rsid w:val="006104A8"/>
    <w:rsid w:val="00611D34"/>
    <w:rsid w:val="00613AF6"/>
    <w:rsid w:val="00614C5A"/>
    <w:rsid w:val="00614F78"/>
    <w:rsid w:val="0061725F"/>
    <w:rsid w:val="006202C1"/>
    <w:rsid w:val="00620A7F"/>
    <w:rsid w:val="006210AE"/>
    <w:rsid w:val="0062167D"/>
    <w:rsid w:val="00624695"/>
    <w:rsid w:val="006251B4"/>
    <w:rsid w:val="00625CFB"/>
    <w:rsid w:val="00625DA5"/>
    <w:rsid w:val="0062620E"/>
    <w:rsid w:val="006262F6"/>
    <w:rsid w:val="0062647C"/>
    <w:rsid w:val="0063104D"/>
    <w:rsid w:val="00631138"/>
    <w:rsid w:val="0063126C"/>
    <w:rsid w:val="00632709"/>
    <w:rsid w:val="00633D22"/>
    <w:rsid w:val="00635C45"/>
    <w:rsid w:val="006368C1"/>
    <w:rsid w:val="006368DB"/>
    <w:rsid w:val="006370FA"/>
    <w:rsid w:val="00637F22"/>
    <w:rsid w:val="00640419"/>
    <w:rsid w:val="00640849"/>
    <w:rsid w:val="006418F9"/>
    <w:rsid w:val="00642435"/>
    <w:rsid w:val="006429A0"/>
    <w:rsid w:val="0064422D"/>
    <w:rsid w:val="00646A46"/>
    <w:rsid w:val="00646E5B"/>
    <w:rsid w:val="00651D6C"/>
    <w:rsid w:val="00652A63"/>
    <w:rsid w:val="00655D57"/>
    <w:rsid w:val="006563BE"/>
    <w:rsid w:val="00657635"/>
    <w:rsid w:val="00660631"/>
    <w:rsid w:val="006625D5"/>
    <w:rsid w:val="00663AAD"/>
    <w:rsid w:val="006658FB"/>
    <w:rsid w:val="00665DA6"/>
    <w:rsid w:val="0066683D"/>
    <w:rsid w:val="00666B36"/>
    <w:rsid w:val="00667F56"/>
    <w:rsid w:val="00670818"/>
    <w:rsid w:val="00671FD0"/>
    <w:rsid w:val="0067312E"/>
    <w:rsid w:val="006747B0"/>
    <w:rsid w:val="006756A6"/>
    <w:rsid w:val="00677F24"/>
    <w:rsid w:val="00680FE0"/>
    <w:rsid w:val="00681530"/>
    <w:rsid w:val="006815F1"/>
    <w:rsid w:val="00681838"/>
    <w:rsid w:val="00681893"/>
    <w:rsid w:val="00683245"/>
    <w:rsid w:val="00683464"/>
    <w:rsid w:val="00683DB7"/>
    <w:rsid w:val="0068594E"/>
    <w:rsid w:val="006A1C52"/>
    <w:rsid w:val="006A5D8F"/>
    <w:rsid w:val="006B3D0C"/>
    <w:rsid w:val="006B62F0"/>
    <w:rsid w:val="006B6A24"/>
    <w:rsid w:val="006B7054"/>
    <w:rsid w:val="006B7064"/>
    <w:rsid w:val="006B7BF7"/>
    <w:rsid w:val="006B7C4D"/>
    <w:rsid w:val="006C0804"/>
    <w:rsid w:val="006C103F"/>
    <w:rsid w:val="006C2A1C"/>
    <w:rsid w:val="006C327E"/>
    <w:rsid w:val="006C3F6F"/>
    <w:rsid w:val="006C69E8"/>
    <w:rsid w:val="006D01F8"/>
    <w:rsid w:val="006D101F"/>
    <w:rsid w:val="006D2B6F"/>
    <w:rsid w:val="006D45A2"/>
    <w:rsid w:val="006D5C21"/>
    <w:rsid w:val="006D5F47"/>
    <w:rsid w:val="006D67E7"/>
    <w:rsid w:val="006E076B"/>
    <w:rsid w:val="006E3BCD"/>
    <w:rsid w:val="006E6E79"/>
    <w:rsid w:val="006F0636"/>
    <w:rsid w:val="006F0F8C"/>
    <w:rsid w:val="006F2413"/>
    <w:rsid w:val="006F2859"/>
    <w:rsid w:val="006F2A7F"/>
    <w:rsid w:val="006F3041"/>
    <w:rsid w:val="006F3046"/>
    <w:rsid w:val="006F34AB"/>
    <w:rsid w:val="006F3636"/>
    <w:rsid w:val="006F484B"/>
    <w:rsid w:val="006F4F0A"/>
    <w:rsid w:val="006F572F"/>
    <w:rsid w:val="006F6055"/>
    <w:rsid w:val="006F639D"/>
    <w:rsid w:val="007006FA"/>
    <w:rsid w:val="0070073E"/>
    <w:rsid w:val="0070173F"/>
    <w:rsid w:val="00702955"/>
    <w:rsid w:val="0070409B"/>
    <w:rsid w:val="0071172A"/>
    <w:rsid w:val="00712776"/>
    <w:rsid w:val="00712E2D"/>
    <w:rsid w:val="00712E5C"/>
    <w:rsid w:val="00713249"/>
    <w:rsid w:val="007147EB"/>
    <w:rsid w:val="0071664B"/>
    <w:rsid w:val="00716D7C"/>
    <w:rsid w:val="00717DA2"/>
    <w:rsid w:val="00720B06"/>
    <w:rsid w:val="00724449"/>
    <w:rsid w:val="0072469F"/>
    <w:rsid w:val="00725470"/>
    <w:rsid w:val="00726B4E"/>
    <w:rsid w:val="0073072E"/>
    <w:rsid w:val="007309D0"/>
    <w:rsid w:val="00731BF4"/>
    <w:rsid w:val="00731DD5"/>
    <w:rsid w:val="00733BD1"/>
    <w:rsid w:val="00734862"/>
    <w:rsid w:val="00735302"/>
    <w:rsid w:val="0073699C"/>
    <w:rsid w:val="00736A29"/>
    <w:rsid w:val="00737DF4"/>
    <w:rsid w:val="00737FDA"/>
    <w:rsid w:val="00740B31"/>
    <w:rsid w:val="00740F96"/>
    <w:rsid w:val="00741FBA"/>
    <w:rsid w:val="00746914"/>
    <w:rsid w:val="00746C86"/>
    <w:rsid w:val="0075176E"/>
    <w:rsid w:val="00753B29"/>
    <w:rsid w:val="00755B6C"/>
    <w:rsid w:val="007562BE"/>
    <w:rsid w:val="00756530"/>
    <w:rsid w:val="007566D3"/>
    <w:rsid w:val="007569F1"/>
    <w:rsid w:val="00757226"/>
    <w:rsid w:val="00761257"/>
    <w:rsid w:val="00761D14"/>
    <w:rsid w:val="00762857"/>
    <w:rsid w:val="00763ABD"/>
    <w:rsid w:val="00763C03"/>
    <w:rsid w:val="00764981"/>
    <w:rsid w:val="00765C82"/>
    <w:rsid w:val="00767106"/>
    <w:rsid w:val="00767FFA"/>
    <w:rsid w:val="0077339D"/>
    <w:rsid w:val="00773F92"/>
    <w:rsid w:val="00775B25"/>
    <w:rsid w:val="007763B3"/>
    <w:rsid w:val="0077641A"/>
    <w:rsid w:val="00777A20"/>
    <w:rsid w:val="0078263B"/>
    <w:rsid w:val="0078275A"/>
    <w:rsid w:val="00783148"/>
    <w:rsid w:val="007854F8"/>
    <w:rsid w:val="0078568F"/>
    <w:rsid w:val="00785FE3"/>
    <w:rsid w:val="00790162"/>
    <w:rsid w:val="00790959"/>
    <w:rsid w:val="00790C4F"/>
    <w:rsid w:val="007913D9"/>
    <w:rsid w:val="00791DB4"/>
    <w:rsid w:val="007937E3"/>
    <w:rsid w:val="00793CE2"/>
    <w:rsid w:val="00793EC3"/>
    <w:rsid w:val="007962AC"/>
    <w:rsid w:val="00796FD4"/>
    <w:rsid w:val="007978DA"/>
    <w:rsid w:val="007A0950"/>
    <w:rsid w:val="007A19C9"/>
    <w:rsid w:val="007A265C"/>
    <w:rsid w:val="007A279E"/>
    <w:rsid w:val="007A4E9A"/>
    <w:rsid w:val="007B17BF"/>
    <w:rsid w:val="007B21F4"/>
    <w:rsid w:val="007B2BBD"/>
    <w:rsid w:val="007B4FCC"/>
    <w:rsid w:val="007B6489"/>
    <w:rsid w:val="007B6C9E"/>
    <w:rsid w:val="007B6F35"/>
    <w:rsid w:val="007B7A06"/>
    <w:rsid w:val="007B7C30"/>
    <w:rsid w:val="007C0FE2"/>
    <w:rsid w:val="007C1030"/>
    <w:rsid w:val="007C159C"/>
    <w:rsid w:val="007C23C2"/>
    <w:rsid w:val="007C3191"/>
    <w:rsid w:val="007C38CD"/>
    <w:rsid w:val="007C4724"/>
    <w:rsid w:val="007C4B6E"/>
    <w:rsid w:val="007C5778"/>
    <w:rsid w:val="007C61E3"/>
    <w:rsid w:val="007C74FA"/>
    <w:rsid w:val="007D040E"/>
    <w:rsid w:val="007D19EF"/>
    <w:rsid w:val="007D2659"/>
    <w:rsid w:val="007D2F50"/>
    <w:rsid w:val="007D34A0"/>
    <w:rsid w:val="007D4931"/>
    <w:rsid w:val="007D542B"/>
    <w:rsid w:val="007D560F"/>
    <w:rsid w:val="007E35A4"/>
    <w:rsid w:val="007E4530"/>
    <w:rsid w:val="007E4F32"/>
    <w:rsid w:val="007E7E5E"/>
    <w:rsid w:val="007F0E37"/>
    <w:rsid w:val="007F4464"/>
    <w:rsid w:val="007F6FB0"/>
    <w:rsid w:val="007F7414"/>
    <w:rsid w:val="00800FA2"/>
    <w:rsid w:val="00801A06"/>
    <w:rsid w:val="00802CC5"/>
    <w:rsid w:val="00802E36"/>
    <w:rsid w:val="0080650E"/>
    <w:rsid w:val="008123E2"/>
    <w:rsid w:val="008127E3"/>
    <w:rsid w:val="00813F28"/>
    <w:rsid w:val="0081469A"/>
    <w:rsid w:val="00814A98"/>
    <w:rsid w:val="0081662D"/>
    <w:rsid w:val="00816ABC"/>
    <w:rsid w:val="00816C19"/>
    <w:rsid w:val="0082071E"/>
    <w:rsid w:val="00820B13"/>
    <w:rsid w:val="00820BF8"/>
    <w:rsid w:val="00822CDC"/>
    <w:rsid w:val="00823F93"/>
    <w:rsid w:val="00824872"/>
    <w:rsid w:val="00824BD6"/>
    <w:rsid w:val="00825235"/>
    <w:rsid w:val="00825F9C"/>
    <w:rsid w:val="00831B01"/>
    <w:rsid w:val="00831B8C"/>
    <w:rsid w:val="00832329"/>
    <w:rsid w:val="00832F8F"/>
    <w:rsid w:val="00833A9A"/>
    <w:rsid w:val="00835223"/>
    <w:rsid w:val="00835DE6"/>
    <w:rsid w:val="00840649"/>
    <w:rsid w:val="008406A8"/>
    <w:rsid w:val="00841E50"/>
    <w:rsid w:val="00842627"/>
    <w:rsid w:val="00843F39"/>
    <w:rsid w:val="0084412F"/>
    <w:rsid w:val="00845B1E"/>
    <w:rsid w:val="00845CB6"/>
    <w:rsid w:val="00846027"/>
    <w:rsid w:val="00846603"/>
    <w:rsid w:val="00847562"/>
    <w:rsid w:val="00850DDF"/>
    <w:rsid w:val="0085157D"/>
    <w:rsid w:val="0085231D"/>
    <w:rsid w:val="00852877"/>
    <w:rsid w:val="00852CBF"/>
    <w:rsid w:val="008542C5"/>
    <w:rsid w:val="00855F8A"/>
    <w:rsid w:val="0085665E"/>
    <w:rsid w:val="008566A0"/>
    <w:rsid w:val="00856927"/>
    <w:rsid w:val="0086078C"/>
    <w:rsid w:val="00866E32"/>
    <w:rsid w:val="00872E02"/>
    <w:rsid w:val="008743D5"/>
    <w:rsid w:val="00874AE1"/>
    <w:rsid w:val="008770F7"/>
    <w:rsid w:val="008825A1"/>
    <w:rsid w:val="00882899"/>
    <w:rsid w:val="008838EF"/>
    <w:rsid w:val="0088615F"/>
    <w:rsid w:val="00886821"/>
    <w:rsid w:val="00890DAF"/>
    <w:rsid w:val="00890F6C"/>
    <w:rsid w:val="00891051"/>
    <w:rsid w:val="008913E9"/>
    <w:rsid w:val="008918A2"/>
    <w:rsid w:val="00891BD5"/>
    <w:rsid w:val="00891DB0"/>
    <w:rsid w:val="00891FF4"/>
    <w:rsid w:val="0089272E"/>
    <w:rsid w:val="0089443C"/>
    <w:rsid w:val="00894FFD"/>
    <w:rsid w:val="00895C93"/>
    <w:rsid w:val="008A0C2C"/>
    <w:rsid w:val="008A1702"/>
    <w:rsid w:val="008A3891"/>
    <w:rsid w:val="008A5ECF"/>
    <w:rsid w:val="008A627B"/>
    <w:rsid w:val="008A6A83"/>
    <w:rsid w:val="008A6E9C"/>
    <w:rsid w:val="008A73C0"/>
    <w:rsid w:val="008B4AB6"/>
    <w:rsid w:val="008B4FA2"/>
    <w:rsid w:val="008B7B03"/>
    <w:rsid w:val="008B7EA5"/>
    <w:rsid w:val="008C1526"/>
    <w:rsid w:val="008C188B"/>
    <w:rsid w:val="008C1BA7"/>
    <w:rsid w:val="008C44C0"/>
    <w:rsid w:val="008D0394"/>
    <w:rsid w:val="008D1B45"/>
    <w:rsid w:val="008D1D47"/>
    <w:rsid w:val="008D39A1"/>
    <w:rsid w:val="008D407B"/>
    <w:rsid w:val="008D533B"/>
    <w:rsid w:val="008D6B55"/>
    <w:rsid w:val="008E015C"/>
    <w:rsid w:val="008E02AB"/>
    <w:rsid w:val="008E13AF"/>
    <w:rsid w:val="008E2214"/>
    <w:rsid w:val="008E271F"/>
    <w:rsid w:val="008E40B1"/>
    <w:rsid w:val="008E40F8"/>
    <w:rsid w:val="008E4D8A"/>
    <w:rsid w:val="008F1525"/>
    <w:rsid w:val="008F1B7C"/>
    <w:rsid w:val="008F215E"/>
    <w:rsid w:val="008F27AD"/>
    <w:rsid w:val="008F29A9"/>
    <w:rsid w:val="008F38AE"/>
    <w:rsid w:val="008F4B56"/>
    <w:rsid w:val="008F5FDB"/>
    <w:rsid w:val="008F63A4"/>
    <w:rsid w:val="008F797D"/>
    <w:rsid w:val="009028DF"/>
    <w:rsid w:val="00902CD4"/>
    <w:rsid w:val="00903560"/>
    <w:rsid w:val="00903776"/>
    <w:rsid w:val="0090429A"/>
    <w:rsid w:val="00904503"/>
    <w:rsid w:val="00904960"/>
    <w:rsid w:val="00904E7B"/>
    <w:rsid w:val="00904EF5"/>
    <w:rsid w:val="00905995"/>
    <w:rsid w:val="00907A6E"/>
    <w:rsid w:val="00912E2D"/>
    <w:rsid w:val="00912EDC"/>
    <w:rsid w:val="00913696"/>
    <w:rsid w:val="00913BDC"/>
    <w:rsid w:val="00915701"/>
    <w:rsid w:val="00915DAF"/>
    <w:rsid w:val="00916DF9"/>
    <w:rsid w:val="00922965"/>
    <w:rsid w:val="009268E8"/>
    <w:rsid w:val="009269D4"/>
    <w:rsid w:val="00926A4E"/>
    <w:rsid w:val="00927206"/>
    <w:rsid w:val="009274CD"/>
    <w:rsid w:val="0093105E"/>
    <w:rsid w:val="00931351"/>
    <w:rsid w:val="00932301"/>
    <w:rsid w:val="009337CF"/>
    <w:rsid w:val="00933DAF"/>
    <w:rsid w:val="00934801"/>
    <w:rsid w:val="00935519"/>
    <w:rsid w:val="0093686D"/>
    <w:rsid w:val="00941853"/>
    <w:rsid w:val="00942BF9"/>
    <w:rsid w:val="0094450B"/>
    <w:rsid w:val="0094599F"/>
    <w:rsid w:val="00945B48"/>
    <w:rsid w:val="00945C0D"/>
    <w:rsid w:val="00946A01"/>
    <w:rsid w:val="009509C4"/>
    <w:rsid w:val="00951C5A"/>
    <w:rsid w:val="00953A42"/>
    <w:rsid w:val="00953B67"/>
    <w:rsid w:val="0095406E"/>
    <w:rsid w:val="00955EEE"/>
    <w:rsid w:val="009567EA"/>
    <w:rsid w:val="009579A7"/>
    <w:rsid w:val="00957D51"/>
    <w:rsid w:val="00960C33"/>
    <w:rsid w:val="00962B31"/>
    <w:rsid w:val="0096323F"/>
    <w:rsid w:val="0096350D"/>
    <w:rsid w:val="0096364E"/>
    <w:rsid w:val="00963DB8"/>
    <w:rsid w:val="009644C4"/>
    <w:rsid w:val="00964CC1"/>
    <w:rsid w:val="00965D87"/>
    <w:rsid w:val="0096608D"/>
    <w:rsid w:val="009673ED"/>
    <w:rsid w:val="009677F4"/>
    <w:rsid w:val="00971B36"/>
    <w:rsid w:val="0097582F"/>
    <w:rsid w:val="00975887"/>
    <w:rsid w:val="00977759"/>
    <w:rsid w:val="00977A6E"/>
    <w:rsid w:val="00977A84"/>
    <w:rsid w:val="00977F91"/>
    <w:rsid w:val="009801B3"/>
    <w:rsid w:val="00982F3E"/>
    <w:rsid w:val="0098364A"/>
    <w:rsid w:val="0098417D"/>
    <w:rsid w:val="009849A0"/>
    <w:rsid w:val="0098573F"/>
    <w:rsid w:val="00985E89"/>
    <w:rsid w:val="009879AA"/>
    <w:rsid w:val="00992C33"/>
    <w:rsid w:val="00992DBF"/>
    <w:rsid w:val="00994251"/>
    <w:rsid w:val="00995188"/>
    <w:rsid w:val="00995861"/>
    <w:rsid w:val="00995EB8"/>
    <w:rsid w:val="00997646"/>
    <w:rsid w:val="00997A77"/>
    <w:rsid w:val="00997B4B"/>
    <w:rsid w:val="00997D83"/>
    <w:rsid w:val="009A1585"/>
    <w:rsid w:val="009A2DFF"/>
    <w:rsid w:val="009A33EC"/>
    <w:rsid w:val="009A3E02"/>
    <w:rsid w:val="009B0772"/>
    <w:rsid w:val="009B0B1F"/>
    <w:rsid w:val="009B0E58"/>
    <w:rsid w:val="009B2770"/>
    <w:rsid w:val="009B2C4A"/>
    <w:rsid w:val="009B5DFC"/>
    <w:rsid w:val="009C00EE"/>
    <w:rsid w:val="009C0200"/>
    <w:rsid w:val="009C0456"/>
    <w:rsid w:val="009C1031"/>
    <w:rsid w:val="009C1A58"/>
    <w:rsid w:val="009C2237"/>
    <w:rsid w:val="009C2540"/>
    <w:rsid w:val="009C7F3D"/>
    <w:rsid w:val="009D0B04"/>
    <w:rsid w:val="009D0EED"/>
    <w:rsid w:val="009D1BB7"/>
    <w:rsid w:val="009D1FE3"/>
    <w:rsid w:val="009D27ED"/>
    <w:rsid w:val="009D2C0D"/>
    <w:rsid w:val="009D3E19"/>
    <w:rsid w:val="009D408B"/>
    <w:rsid w:val="009D5F3F"/>
    <w:rsid w:val="009E008F"/>
    <w:rsid w:val="009E37E6"/>
    <w:rsid w:val="009E3CDA"/>
    <w:rsid w:val="009E47CC"/>
    <w:rsid w:val="009E7598"/>
    <w:rsid w:val="009F29AD"/>
    <w:rsid w:val="009F3C52"/>
    <w:rsid w:val="009F5A3F"/>
    <w:rsid w:val="009F6C82"/>
    <w:rsid w:val="00A02498"/>
    <w:rsid w:val="00A03F31"/>
    <w:rsid w:val="00A054E7"/>
    <w:rsid w:val="00A058D2"/>
    <w:rsid w:val="00A06450"/>
    <w:rsid w:val="00A06985"/>
    <w:rsid w:val="00A076BE"/>
    <w:rsid w:val="00A12B51"/>
    <w:rsid w:val="00A14B74"/>
    <w:rsid w:val="00A15DE4"/>
    <w:rsid w:val="00A16D87"/>
    <w:rsid w:val="00A20796"/>
    <w:rsid w:val="00A20B26"/>
    <w:rsid w:val="00A21A2B"/>
    <w:rsid w:val="00A21BCE"/>
    <w:rsid w:val="00A21ED6"/>
    <w:rsid w:val="00A22F92"/>
    <w:rsid w:val="00A23A48"/>
    <w:rsid w:val="00A23BD9"/>
    <w:rsid w:val="00A271F5"/>
    <w:rsid w:val="00A27C0D"/>
    <w:rsid w:val="00A27FA9"/>
    <w:rsid w:val="00A31995"/>
    <w:rsid w:val="00A341EA"/>
    <w:rsid w:val="00A35543"/>
    <w:rsid w:val="00A36578"/>
    <w:rsid w:val="00A36952"/>
    <w:rsid w:val="00A37D92"/>
    <w:rsid w:val="00A40BCA"/>
    <w:rsid w:val="00A41848"/>
    <w:rsid w:val="00A42665"/>
    <w:rsid w:val="00A42B23"/>
    <w:rsid w:val="00A4313E"/>
    <w:rsid w:val="00A453B4"/>
    <w:rsid w:val="00A46340"/>
    <w:rsid w:val="00A46DA1"/>
    <w:rsid w:val="00A46E8E"/>
    <w:rsid w:val="00A46ED7"/>
    <w:rsid w:val="00A5022D"/>
    <w:rsid w:val="00A50C61"/>
    <w:rsid w:val="00A51A86"/>
    <w:rsid w:val="00A53EE4"/>
    <w:rsid w:val="00A56DE7"/>
    <w:rsid w:val="00A60C4F"/>
    <w:rsid w:val="00A62199"/>
    <w:rsid w:val="00A6235A"/>
    <w:rsid w:val="00A648A4"/>
    <w:rsid w:val="00A65568"/>
    <w:rsid w:val="00A71B3A"/>
    <w:rsid w:val="00A71B71"/>
    <w:rsid w:val="00A7201F"/>
    <w:rsid w:val="00A73E94"/>
    <w:rsid w:val="00A76F20"/>
    <w:rsid w:val="00A80309"/>
    <w:rsid w:val="00A81BD6"/>
    <w:rsid w:val="00A81BFC"/>
    <w:rsid w:val="00A82920"/>
    <w:rsid w:val="00A82CB0"/>
    <w:rsid w:val="00A835FE"/>
    <w:rsid w:val="00A83C98"/>
    <w:rsid w:val="00A8400C"/>
    <w:rsid w:val="00A90C31"/>
    <w:rsid w:val="00A911F3"/>
    <w:rsid w:val="00A9202C"/>
    <w:rsid w:val="00A9227D"/>
    <w:rsid w:val="00A92D23"/>
    <w:rsid w:val="00A93928"/>
    <w:rsid w:val="00A953ED"/>
    <w:rsid w:val="00A97418"/>
    <w:rsid w:val="00AA0AF6"/>
    <w:rsid w:val="00AA3461"/>
    <w:rsid w:val="00AA427B"/>
    <w:rsid w:val="00AA4885"/>
    <w:rsid w:val="00AA64BB"/>
    <w:rsid w:val="00AA68B4"/>
    <w:rsid w:val="00AA6F99"/>
    <w:rsid w:val="00AB0BA0"/>
    <w:rsid w:val="00AB0F68"/>
    <w:rsid w:val="00AB15EC"/>
    <w:rsid w:val="00AB19EF"/>
    <w:rsid w:val="00AB4D78"/>
    <w:rsid w:val="00AB5B88"/>
    <w:rsid w:val="00AC0148"/>
    <w:rsid w:val="00AC07BB"/>
    <w:rsid w:val="00AC2EB8"/>
    <w:rsid w:val="00AC3F25"/>
    <w:rsid w:val="00AC442C"/>
    <w:rsid w:val="00AC4E45"/>
    <w:rsid w:val="00AC5638"/>
    <w:rsid w:val="00AC6201"/>
    <w:rsid w:val="00AD1E35"/>
    <w:rsid w:val="00AD410C"/>
    <w:rsid w:val="00AD5F7D"/>
    <w:rsid w:val="00AD6AA2"/>
    <w:rsid w:val="00AD76F9"/>
    <w:rsid w:val="00AD7B57"/>
    <w:rsid w:val="00AE03DB"/>
    <w:rsid w:val="00AE0804"/>
    <w:rsid w:val="00AE21D2"/>
    <w:rsid w:val="00AE4D26"/>
    <w:rsid w:val="00AE6601"/>
    <w:rsid w:val="00AE7CA6"/>
    <w:rsid w:val="00AF00D4"/>
    <w:rsid w:val="00AF03BB"/>
    <w:rsid w:val="00AF1963"/>
    <w:rsid w:val="00AF31E6"/>
    <w:rsid w:val="00AF4113"/>
    <w:rsid w:val="00AF60CD"/>
    <w:rsid w:val="00AF6D0D"/>
    <w:rsid w:val="00AF7170"/>
    <w:rsid w:val="00B01820"/>
    <w:rsid w:val="00B02633"/>
    <w:rsid w:val="00B02764"/>
    <w:rsid w:val="00B02DEA"/>
    <w:rsid w:val="00B03941"/>
    <w:rsid w:val="00B04821"/>
    <w:rsid w:val="00B04EBA"/>
    <w:rsid w:val="00B0520B"/>
    <w:rsid w:val="00B05851"/>
    <w:rsid w:val="00B07A83"/>
    <w:rsid w:val="00B10705"/>
    <w:rsid w:val="00B12144"/>
    <w:rsid w:val="00B13AF4"/>
    <w:rsid w:val="00B15BFE"/>
    <w:rsid w:val="00B16130"/>
    <w:rsid w:val="00B1700F"/>
    <w:rsid w:val="00B17A37"/>
    <w:rsid w:val="00B17D30"/>
    <w:rsid w:val="00B203E2"/>
    <w:rsid w:val="00B2151A"/>
    <w:rsid w:val="00B224AB"/>
    <w:rsid w:val="00B23179"/>
    <w:rsid w:val="00B233A0"/>
    <w:rsid w:val="00B237E7"/>
    <w:rsid w:val="00B238E7"/>
    <w:rsid w:val="00B275A6"/>
    <w:rsid w:val="00B301A4"/>
    <w:rsid w:val="00B31F43"/>
    <w:rsid w:val="00B33C7B"/>
    <w:rsid w:val="00B35154"/>
    <w:rsid w:val="00B36267"/>
    <w:rsid w:val="00B3704A"/>
    <w:rsid w:val="00B4030A"/>
    <w:rsid w:val="00B42BD2"/>
    <w:rsid w:val="00B42E87"/>
    <w:rsid w:val="00B43F52"/>
    <w:rsid w:val="00B44A48"/>
    <w:rsid w:val="00B44B4B"/>
    <w:rsid w:val="00B452CF"/>
    <w:rsid w:val="00B45E29"/>
    <w:rsid w:val="00B46BAD"/>
    <w:rsid w:val="00B47712"/>
    <w:rsid w:val="00B5076D"/>
    <w:rsid w:val="00B5146C"/>
    <w:rsid w:val="00B51854"/>
    <w:rsid w:val="00B535E0"/>
    <w:rsid w:val="00B548C3"/>
    <w:rsid w:val="00B54E79"/>
    <w:rsid w:val="00B566AE"/>
    <w:rsid w:val="00B6306C"/>
    <w:rsid w:val="00B67B78"/>
    <w:rsid w:val="00B704E3"/>
    <w:rsid w:val="00B70928"/>
    <w:rsid w:val="00B70C7D"/>
    <w:rsid w:val="00B72035"/>
    <w:rsid w:val="00B75771"/>
    <w:rsid w:val="00B772A6"/>
    <w:rsid w:val="00B77E4D"/>
    <w:rsid w:val="00B81F33"/>
    <w:rsid w:val="00B846B3"/>
    <w:rsid w:val="00B85173"/>
    <w:rsid w:val="00B865B0"/>
    <w:rsid w:val="00B865B5"/>
    <w:rsid w:val="00B8724E"/>
    <w:rsid w:val="00B9037A"/>
    <w:rsid w:val="00B91023"/>
    <w:rsid w:val="00B9533C"/>
    <w:rsid w:val="00B956B6"/>
    <w:rsid w:val="00B97798"/>
    <w:rsid w:val="00B97EDD"/>
    <w:rsid w:val="00BA1DB6"/>
    <w:rsid w:val="00BA390A"/>
    <w:rsid w:val="00BA41E2"/>
    <w:rsid w:val="00BA4895"/>
    <w:rsid w:val="00BA529A"/>
    <w:rsid w:val="00BA63AE"/>
    <w:rsid w:val="00BA726A"/>
    <w:rsid w:val="00BB07CB"/>
    <w:rsid w:val="00BB392B"/>
    <w:rsid w:val="00BB4A10"/>
    <w:rsid w:val="00BB752D"/>
    <w:rsid w:val="00BB76E9"/>
    <w:rsid w:val="00BC0A87"/>
    <w:rsid w:val="00BC1078"/>
    <w:rsid w:val="00BC1C5A"/>
    <w:rsid w:val="00BC2AAA"/>
    <w:rsid w:val="00BC354D"/>
    <w:rsid w:val="00BC3ADD"/>
    <w:rsid w:val="00BC4C06"/>
    <w:rsid w:val="00BC5C12"/>
    <w:rsid w:val="00BC5DE0"/>
    <w:rsid w:val="00BC72CD"/>
    <w:rsid w:val="00BD0B13"/>
    <w:rsid w:val="00BD4000"/>
    <w:rsid w:val="00BD67BB"/>
    <w:rsid w:val="00BD6B42"/>
    <w:rsid w:val="00BD6E24"/>
    <w:rsid w:val="00BD76C5"/>
    <w:rsid w:val="00BD7835"/>
    <w:rsid w:val="00BE0213"/>
    <w:rsid w:val="00BE48F5"/>
    <w:rsid w:val="00BE4D9F"/>
    <w:rsid w:val="00BE5BB9"/>
    <w:rsid w:val="00BE5CEE"/>
    <w:rsid w:val="00BE633C"/>
    <w:rsid w:val="00BE65B9"/>
    <w:rsid w:val="00BE70EE"/>
    <w:rsid w:val="00BF220F"/>
    <w:rsid w:val="00BF48B5"/>
    <w:rsid w:val="00BF4A21"/>
    <w:rsid w:val="00BF5138"/>
    <w:rsid w:val="00BF54A5"/>
    <w:rsid w:val="00BF5B19"/>
    <w:rsid w:val="00BF5DA8"/>
    <w:rsid w:val="00BF5E38"/>
    <w:rsid w:val="00BF66E3"/>
    <w:rsid w:val="00BF766F"/>
    <w:rsid w:val="00BF7C46"/>
    <w:rsid w:val="00C0053A"/>
    <w:rsid w:val="00C02E68"/>
    <w:rsid w:val="00C04326"/>
    <w:rsid w:val="00C0473A"/>
    <w:rsid w:val="00C04C17"/>
    <w:rsid w:val="00C05C5F"/>
    <w:rsid w:val="00C061BB"/>
    <w:rsid w:val="00C07754"/>
    <w:rsid w:val="00C1096E"/>
    <w:rsid w:val="00C1324B"/>
    <w:rsid w:val="00C15A3C"/>
    <w:rsid w:val="00C15C72"/>
    <w:rsid w:val="00C15D29"/>
    <w:rsid w:val="00C20249"/>
    <w:rsid w:val="00C22882"/>
    <w:rsid w:val="00C25663"/>
    <w:rsid w:val="00C3185E"/>
    <w:rsid w:val="00C31F61"/>
    <w:rsid w:val="00C34125"/>
    <w:rsid w:val="00C34FE8"/>
    <w:rsid w:val="00C41E17"/>
    <w:rsid w:val="00C4500E"/>
    <w:rsid w:val="00C45CC5"/>
    <w:rsid w:val="00C46527"/>
    <w:rsid w:val="00C465E2"/>
    <w:rsid w:val="00C46881"/>
    <w:rsid w:val="00C46BE5"/>
    <w:rsid w:val="00C47209"/>
    <w:rsid w:val="00C474E6"/>
    <w:rsid w:val="00C5016D"/>
    <w:rsid w:val="00C501CA"/>
    <w:rsid w:val="00C5085B"/>
    <w:rsid w:val="00C511CA"/>
    <w:rsid w:val="00C516FD"/>
    <w:rsid w:val="00C531AE"/>
    <w:rsid w:val="00C53618"/>
    <w:rsid w:val="00C55318"/>
    <w:rsid w:val="00C56364"/>
    <w:rsid w:val="00C569B5"/>
    <w:rsid w:val="00C57824"/>
    <w:rsid w:val="00C57C8F"/>
    <w:rsid w:val="00C6255B"/>
    <w:rsid w:val="00C73352"/>
    <w:rsid w:val="00C74104"/>
    <w:rsid w:val="00C745B2"/>
    <w:rsid w:val="00C76D40"/>
    <w:rsid w:val="00C7778E"/>
    <w:rsid w:val="00C80300"/>
    <w:rsid w:val="00C80576"/>
    <w:rsid w:val="00C80A87"/>
    <w:rsid w:val="00C80BC8"/>
    <w:rsid w:val="00C80E45"/>
    <w:rsid w:val="00C81EF4"/>
    <w:rsid w:val="00C841CE"/>
    <w:rsid w:val="00C84EFD"/>
    <w:rsid w:val="00C84F6F"/>
    <w:rsid w:val="00C86C37"/>
    <w:rsid w:val="00C86C4B"/>
    <w:rsid w:val="00C87834"/>
    <w:rsid w:val="00C878F8"/>
    <w:rsid w:val="00C90194"/>
    <w:rsid w:val="00C90912"/>
    <w:rsid w:val="00C91155"/>
    <w:rsid w:val="00C9247D"/>
    <w:rsid w:val="00C97672"/>
    <w:rsid w:val="00CA2E75"/>
    <w:rsid w:val="00CA4660"/>
    <w:rsid w:val="00CA620A"/>
    <w:rsid w:val="00CA731F"/>
    <w:rsid w:val="00CA7AAF"/>
    <w:rsid w:val="00CB0425"/>
    <w:rsid w:val="00CB0678"/>
    <w:rsid w:val="00CB1E77"/>
    <w:rsid w:val="00CB5F4E"/>
    <w:rsid w:val="00CB64E4"/>
    <w:rsid w:val="00CC2DA1"/>
    <w:rsid w:val="00CC4680"/>
    <w:rsid w:val="00CC53B5"/>
    <w:rsid w:val="00CC626F"/>
    <w:rsid w:val="00CC7558"/>
    <w:rsid w:val="00CD210A"/>
    <w:rsid w:val="00CD2D14"/>
    <w:rsid w:val="00CD2D6B"/>
    <w:rsid w:val="00CD2F40"/>
    <w:rsid w:val="00CD3BCD"/>
    <w:rsid w:val="00CD4AE1"/>
    <w:rsid w:val="00CD4DCF"/>
    <w:rsid w:val="00CD564D"/>
    <w:rsid w:val="00CD761C"/>
    <w:rsid w:val="00CD7864"/>
    <w:rsid w:val="00CD7C3B"/>
    <w:rsid w:val="00CE0058"/>
    <w:rsid w:val="00CE1D38"/>
    <w:rsid w:val="00CE1F30"/>
    <w:rsid w:val="00CE250A"/>
    <w:rsid w:val="00CE36B4"/>
    <w:rsid w:val="00CE4DD5"/>
    <w:rsid w:val="00CE4EB7"/>
    <w:rsid w:val="00CE5D55"/>
    <w:rsid w:val="00CE6C27"/>
    <w:rsid w:val="00CE6E7C"/>
    <w:rsid w:val="00CF2591"/>
    <w:rsid w:val="00CF29E8"/>
    <w:rsid w:val="00CF3629"/>
    <w:rsid w:val="00CF3753"/>
    <w:rsid w:val="00CF4F27"/>
    <w:rsid w:val="00CF56D4"/>
    <w:rsid w:val="00D00BDE"/>
    <w:rsid w:val="00D03933"/>
    <w:rsid w:val="00D0449A"/>
    <w:rsid w:val="00D05E07"/>
    <w:rsid w:val="00D1105E"/>
    <w:rsid w:val="00D1154A"/>
    <w:rsid w:val="00D135FF"/>
    <w:rsid w:val="00D14ABC"/>
    <w:rsid w:val="00D17B81"/>
    <w:rsid w:val="00D20172"/>
    <w:rsid w:val="00D220CD"/>
    <w:rsid w:val="00D22C5C"/>
    <w:rsid w:val="00D27B23"/>
    <w:rsid w:val="00D30B4F"/>
    <w:rsid w:val="00D30F41"/>
    <w:rsid w:val="00D31084"/>
    <w:rsid w:val="00D321A7"/>
    <w:rsid w:val="00D32DDD"/>
    <w:rsid w:val="00D33AAC"/>
    <w:rsid w:val="00D3542B"/>
    <w:rsid w:val="00D3572A"/>
    <w:rsid w:val="00D359CC"/>
    <w:rsid w:val="00D3745D"/>
    <w:rsid w:val="00D37461"/>
    <w:rsid w:val="00D402E0"/>
    <w:rsid w:val="00D40A38"/>
    <w:rsid w:val="00D414F5"/>
    <w:rsid w:val="00D41C62"/>
    <w:rsid w:val="00D4241B"/>
    <w:rsid w:val="00D42CFD"/>
    <w:rsid w:val="00D42D16"/>
    <w:rsid w:val="00D463BE"/>
    <w:rsid w:val="00D46423"/>
    <w:rsid w:val="00D47D9A"/>
    <w:rsid w:val="00D51259"/>
    <w:rsid w:val="00D51562"/>
    <w:rsid w:val="00D53FBB"/>
    <w:rsid w:val="00D56579"/>
    <w:rsid w:val="00D5727E"/>
    <w:rsid w:val="00D6432F"/>
    <w:rsid w:val="00D65060"/>
    <w:rsid w:val="00D651F4"/>
    <w:rsid w:val="00D6536D"/>
    <w:rsid w:val="00D654F5"/>
    <w:rsid w:val="00D66DC9"/>
    <w:rsid w:val="00D66E2E"/>
    <w:rsid w:val="00D67B1A"/>
    <w:rsid w:val="00D74E6A"/>
    <w:rsid w:val="00D75ED3"/>
    <w:rsid w:val="00D76403"/>
    <w:rsid w:val="00D802E3"/>
    <w:rsid w:val="00D81ACF"/>
    <w:rsid w:val="00D81FCB"/>
    <w:rsid w:val="00D82B03"/>
    <w:rsid w:val="00D84F0E"/>
    <w:rsid w:val="00D8619F"/>
    <w:rsid w:val="00D86D66"/>
    <w:rsid w:val="00D90943"/>
    <w:rsid w:val="00D909C9"/>
    <w:rsid w:val="00D91560"/>
    <w:rsid w:val="00D91D05"/>
    <w:rsid w:val="00D93712"/>
    <w:rsid w:val="00D938A4"/>
    <w:rsid w:val="00D93EE1"/>
    <w:rsid w:val="00D94F1A"/>
    <w:rsid w:val="00DA2421"/>
    <w:rsid w:val="00DA33C9"/>
    <w:rsid w:val="00DA3FAB"/>
    <w:rsid w:val="00DA5720"/>
    <w:rsid w:val="00DA6F7E"/>
    <w:rsid w:val="00DA7C0E"/>
    <w:rsid w:val="00DB0C96"/>
    <w:rsid w:val="00DB1A47"/>
    <w:rsid w:val="00DB2950"/>
    <w:rsid w:val="00DB3CC0"/>
    <w:rsid w:val="00DB4950"/>
    <w:rsid w:val="00DB4B60"/>
    <w:rsid w:val="00DB53D7"/>
    <w:rsid w:val="00DB7960"/>
    <w:rsid w:val="00DB7D34"/>
    <w:rsid w:val="00DB7F44"/>
    <w:rsid w:val="00DC1B7F"/>
    <w:rsid w:val="00DC2075"/>
    <w:rsid w:val="00DC42A3"/>
    <w:rsid w:val="00DC51A6"/>
    <w:rsid w:val="00DC532A"/>
    <w:rsid w:val="00DC68B5"/>
    <w:rsid w:val="00DD1397"/>
    <w:rsid w:val="00DD19D6"/>
    <w:rsid w:val="00DD301E"/>
    <w:rsid w:val="00DD51ED"/>
    <w:rsid w:val="00DD57A5"/>
    <w:rsid w:val="00DD5C5E"/>
    <w:rsid w:val="00DD7BED"/>
    <w:rsid w:val="00DE0945"/>
    <w:rsid w:val="00DE0C2E"/>
    <w:rsid w:val="00DE113C"/>
    <w:rsid w:val="00DE43D4"/>
    <w:rsid w:val="00DE4941"/>
    <w:rsid w:val="00DE578C"/>
    <w:rsid w:val="00DE69F1"/>
    <w:rsid w:val="00DE747B"/>
    <w:rsid w:val="00DE7DAE"/>
    <w:rsid w:val="00DF0130"/>
    <w:rsid w:val="00DF2BA3"/>
    <w:rsid w:val="00DF2D4B"/>
    <w:rsid w:val="00DF2F3A"/>
    <w:rsid w:val="00DF5794"/>
    <w:rsid w:val="00DF6334"/>
    <w:rsid w:val="00DF6364"/>
    <w:rsid w:val="00DF6CC1"/>
    <w:rsid w:val="00DF74F6"/>
    <w:rsid w:val="00E00934"/>
    <w:rsid w:val="00E01C8F"/>
    <w:rsid w:val="00E03A8D"/>
    <w:rsid w:val="00E03E9E"/>
    <w:rsid w:val="00E05051"/>
    <w:rsid w:val="00E11458"/>
    <w:rsid w:val="00E1171A"/>
    <w:rsid w:val="00E12484"/>
    <w:rsid w:val="00E126AE"/>
    <w:rsid w:val="00E13036"/>
    <w:rsid w:val="00E163DE"/>
    <w:rsid w:val="00E167BF"/>
    <w:rsid w:val="00E169C0"/>
    <w:rsid w:val="00E20FF0"/>
    <w:rsid w:val="00E231DF"/>
    <w:rsid w:val="00E253C4"/>
    <w:rsid w:val="00E25A4B"/>
    <w:rsid w:val="00E25A54"/>
    <w:rsid w:val="00E269DA"/>
    <w:rsid w:val="00E271DF"/>
    <w:rsid w:val="00E315E8"/>
    <w:rsid w:val="00E31BFB"/>
    <w:rsid w:val="00E31F6B"/>
    <w:rsid w:val="00E34562"/>
    <w:rsid w:val="00E3550E"/>
    <w:rsid w:val="00E368B6"/>
    <w:rsid w:val="00E36C21"/>
    <w:rsid w:val="00E45F31"/>
    <w:rsid w:val="00E472B6"/>
    <w:rsid w:val="00E47CE8"/>
    <w:rsid w:val="00E54258"/>
    <w:rsid w:val="00E545C4"/>
    <w:rsid w:val="00E55E9D"/>
    <w:rsid w:val="00E600AB"/>
    <w:rsid w:val="00E60417"/>
    <w:rsid w:val="00E63F90"/>
    <w:rsid w:val="00E65F2B"/>
    <w:rsid w:val="00E6656D"/>
    <w:rsid w:val="00E668B4"/>
    <w:rsid w:val="00E67D30"/>
    <w:rsid w:val="00E731DA"/>
    <w:rsid w:val="00E74260"/>
    <w:rsid w:val="00E74E19"/>
    <w:rsid w:val="00E74EB8"/>
    <w:rsid w:val="00E76AB0"/>
    <w:rsid w:val="00E76D35"/>
    <w:rsid w:val="00E76D73"/>
    <w:rsid w:val="00E826FD"/>
    <w:rsid w:val="00E82703"/>
    <w:rsid w:val="00E82F33"/>
    <w:rsid w:val="00E842CA"/>
    <w:rsid w:val="00E85B19"/>
    <w:rsid w:val="00E86042"/>
    <w:rsid w:val="00E90A81"/>
    <w:rsid w:val="00E94FB5"/>
    <w:rsid w:val="00EA1214"/>
    <w:rsid w:val="00EA1B0F"/>
    <w:rsid w:val="00EA2A63"/>
    <w:rsid w:val="00EA37D0"/>
    <w:rsid w:val="00EA41CD"/>
    <w:rsid w:val="00EA6047"/>
    <w:rsid w:val="00EA6B35"/>
    <w:rsid w:val="00EB0BE4"/>
    <w:rsid w:val="00EB0F42"/>
    <w:rsid w:val="00EB27B6"/>
    <w:rsid w:val="00EB5D79"/>
    <w:rsid w:val="00EB648E"/>
    <w:rsid w:val="00EB67E6"/>
    <w:rsid w:val="00EB776E"/>
    <w:rsid w:val="00EC0F4A"/>
    <w:rsid w:val="00EC199D"/>
    <w:rsid w:val="00EC1E67"/>
    <w:rsid w:val="00EC272C"/>
    <w:rsid w:val="00EC296B"/>
    <w:rsid w:val="00EC29AE"/>
    <w:rsid w:val="00EC4458"/>
    <w:rsid w:val="00EC5C81"/>
    <w:rsid w:val="00EC741A"/>
    <w:rsid w:val="00ED0611"/>
    <w:rsid w:val="00ED29E6"/>
    <w:rsid w:val="00ED3688"/>
    <w:rsid w:val="00ED4915"/>
    <w:rsid w:val="00ED4C83"/>
    <w:rsid w:val="00ED4D37"/>
    <w:rsid w:val="00ED5A01"/>
    <w:rsid w:val="00ED5A6E"/>
    <w:rsid w:val="00ED5E3D"/>
    <w:rsid w:val="00ED6050"/>
    <w:rsid w:val="00ED6B1A"/>
    <w:rsid w:val="00ED7B5D"/>
    <w:rsid w:val="00ED7C3B"/>
    <w:rsid w:val="00EE0190"/>
    <w:rsid w:val="00EE03EB"/>
    <w:rsid w:val="00EE0682"/>
    <w:rsid w:val="00EE1787"/>
    <w:rsid w:val="00EE1F9C"/>
    <w:rsid w:val="00EE275C"/>
    <w:rsid w:val="00EE604C"/>
    <w:rsid w:val="00EF04AE"/>
    <w:rsid w:val="00EF2194"/>
    <w:rsid w:val="00EF59BB"/>
    <w:rsid w:val="00EF5AED"/>
    <w:rsid w:val="00EF65B7"/>
    <w:rsid w:val="00EF7AAC"/>
    <w:rsid w:val="00F00D25"/>
    <w:rsid w:val="00F0130C"/>
    <w:rsid w:val="00F019A2"/>
    <w:rsid w:val="00F033DF"/>
    <w:rsid w:val="00F03634"/>
    <w:rsid w:val="00F0425D"/>
    <w:rsid w:val="00F052A0"/>
    <w:rsid w:val="00F0587A"/>
    <w:rsid w:val="00F05AED"/>
    <w:rsid w:val="00F07F9F"/>
    <w:rsid w:val="00F106A2"/>
    <w:rsid w:val="00F1079D"/>
    <w:rsid w:val="00F1234E"/>
    <w:rsid w:val="00F1410B"/>
    <w:rsid w:val="00F144EF"/>
    <w:rsid w:val="00F14DFC"/>
    <w:rsid w:val="00F15426"/>
    <w:rsid w:val="00F156A8"/>
    <w:rsid w:val="00F1583C"/>
    <w:rsid w:val="00F16025"/>
    <w:rsid w:val="00F1652E"/>
    <w:rsid w:val="00F173B8"/>
    <w:rsid w:val="00F17DAB"/>
    <w:rsid w:val="00F20102"/>
    <w:rsid w:val="00F20755"/>
    <w:rsid w:val="00F2348B"/>
    <w:rsid w:val="00F24D63"/>
    <w:rsid w:val="00F25FF2"/>
    <w:rsid w:val="00F26737"/>
    <w:rsid w:val="00F27E8A"/>
    <w:rsid w:val="00F31E0E"/>
    <w:rsid w:val="00F323A5"/>
    <w:rsid w:val="00F32C87"/>
    <w:rsid w:val="00F335E3"/>
    <w:rsid w:val="00F33F50"/>
    <w:rsid w:val="00F35080"/>
    <w:rsid w:val="00F35299"/>
    <w:rsid w:val="00F35FF9"/>
    <w:rsid w:val="00F379D0"/>
    <w:rsid w:val="00F402BB"/>
    <w:rsid w:val="00F405FF"/>
    <w:rsid w:val="00F40CD2"/>
    <w:rsid w:val="00F43C6F"/>
    <w:rsid w:val="00F43C86"/>
    <w:rsid w:val="00F4404E"/>
    <w:rsid w:val="00F4408C"/>
    <w:rsid w:val="00F44825"/>
    <w:rsid w:val="00F462A1"/>
    <w:rsid w:val="00F46B14"/>
    <w:rsid w:val="00F46B6A"/>
    <w:rsid w:val="00F475B2"/>
    <w:rsid w:val="00F478EF"/>
    <w:rsid w:val="00F5007F"/>
    <w:rsid w:val="00F5009F"/>
    <w:rsid w:val="00F522D6"/>
    <w:rsid w:val="00F544FC"/>
    <w:rsid w:val="00F54842"/>
    <w:rsid w:val="00F54EF3"/>
    <w:rsid w:val="00F55EBC"/>
    <w:rsid w:val="00F6069C"/>
    <w:rsid w:val="00F630D6"/>
    <w:rsid w:val="00F63A18"/>
    <w:rsid w:val="00F6538A"/>
    <w:rsid w:val="00F67746"/>
    <w:rsid w:val="00F7148E"/>
    <w:rsid w:val="00F71D3A"/>
    <w:rsid w:val="00F7293F"/>
    <w:rsid w:val="00F73224"/>
    <w:rsid w:val="00F734AE"/>
    <w:rsid w:val="00F73890"/>
    <w:rsid w:val="00F739A3"/>
    <w:rsid w:val="00F73BC9"/>
    <w:rsid w:val="00F751FC"/>
    <w:rsid w:val="00F76775"/>
    <w:rsid w:val="00F77AF7"/>
    <w:rsid w:val="00F80151"/>
    <w:rsid w:val="00F803C9"/>
    <w:rsid w:val="00F80D42"/>
    <w:rsid w:val="00F812D9"/>
    <w:rsid w:val="00F8160C"/>
    <w:rsid w:val="00F82D41"/>
    <w:rsid w:val="00F83B3F"/>
    <w:rsid w:val="00F90893"/>
    <w:rsid w:val="00F92EDE"/>
    <w:rsid w:val="00F93250"/>
    <w:rsid w:val="00F938E3"/>
    <w:rsid w:val="00F9421C"/>
    <w:rsid w:val="00F94E63"/>
    <w:rsid w:val="00F952CB"/>
    <w:rsid w:val="00F95982"/>
    <w:rsid w:val="00F95BD9"/>
    <w:rsid w:val="00F96064"/>
    <w:rsid w:val="00FA14D8"/>
    <w:rsid w:val="00FA1D5D"/>
    <w:rsid w:val="00FA3F76"/>
    <w:rsid w:val="00FA4F4E"/>
    <w:rsid w:val="00FA5669"/>
    <w:rsid w:val="00FA6111"/>
    <w:rsid w:val="00FB04F4"/>
    <w:rsid w:val="00FB33F7"/>
    <w:rsid w:val="00FB4B5D"/>
    <w:rsid w:val="00FB54C6"/>
    <w:rsid w:val="00FB6CD6"/>
    <w:rsid w:val="00FB745A"/>
    <w:rsid w:val="00FC091F"/>
    <w:rsid w:val="00FC0A9B"/>
    <w:rsid w:val="00FC0EEB"/>
    <w:rsid w:val="00FC11C0"/>
    <w:rsid w:val="00FC1D97"/>
    <w:rsid w:val="00FC2095"/>
    <w:rsid w:val="00FC3ECC"/>
    <w:rsid w:val="00FC52B9"/>
    <w:rsid w:val="00FC6F8B"/>
    <w:rsid w:val="00FC724F"/>
    <w:rsid w:val="00FD0C9D"/>
    <w:rsid w:val="00FD5B5E"/>
    <w:rsid w:val="00FD5D5B"/>
    <w:rsid w:val="00FD6E87"/>
    <w:rsid w:val="00FE0358"/>
    <w:rsid w:val="00FE0D29"/>
    <w:rsid w:val="00FE0FF1"/>
    <w:rsid w:val="00FE21BC"/>
    <w:rsid w:val="00FE4079"/>
    <w:rsid w:val="00FE597B"/>
    <w:rsid w:val="00FE5FBF"/>
    <w:rsid w:val="00FE66C5"/>
    <w:rsid w:val="00FE6DCE"/>
    <w:rsid w:val="00FE7350"/>
    <w:rsid w:val="00FE7ABA"/>
    <w:rsid w:val="00FF011D"/>
    <w:rsid w:val="00FF01CF"/>
    <w:rsid w:val="00FF17DD"/>
    <w:rsid w:val="00FF1F12"/>
    <w:rsid w:val="00FF368B"/>
    <w:rsid w:val="00FF4E3B"/>
    <w:rsid w:val="00FF537B"/>
    <w:rsid w:val="00FF5585"/>
    <w:rsid w:val="00FF7AA5"/>
    <w:rsid w:val="10093FAB"/>
    <w:rsid w:val="650E34B5"/>
    <w:rsid w:val="6FAA7F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F9905F"/>
  <w15:chartTrackingRefBased/>
  <w15:docId w15:val="{406D84D1-A0F2-465E-87F0-E6DE5E626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0912"/>
    <w:rPr>
      <w:rFonts w:ascii="Calibri" w:hAnsi="Calibri"/>
      <w:sz w:val="22"/>
    </w:rPr>
  </w:style>
  <w:style w:type="paragraph" w:styleId="Heading1">
    <w:name w:val="heading 1"/>
    <w:basedOn w:val="Normal"/>
    <w:next w:val="Normal"/>
    <w:link w:val="Heading1Char"/>
    <w:uiPriority w:val="9"/>
    <w:qFormat/>
    <w:rsid w:val="0075176E"/>
    <w:pPr>
      <w:keepNext/>
      <w:keepLines/>
      <w:spacing w:before="360" w:after="80"/>
      <w:outlineLvl w:val="0"/>
    </w:pPr>
    <w:rPr>
      <w:rFonts w:eastAsiaTheme="majorEastAsia" w:cstheme="majorBidi"/>
      <w:b/>
      <w:color w:val="000000" w:themeColor="text1"/>
      <w:szCs w:val="40"/>
    </w:rPr>
  </w:style>
  <w:style w:type="paragraph" w:styleId="Heading2">
    <w:name w:val="heading 2"/>
    <w:basedOn w:val="Normal"/>
    <w:next w:val="Normal"/>
    <w:link w:val="Heading2Char"/>
    <w:uiPriority w:val="9"/>
    <w:unhideWhenUsed/>
    <w:qFormat/>
    <w:rsid w:val="00567528"/>
    <w:pPr>
      <w:keepNext/>
      <w:keepLines/>
      <w:numPr>
        <w:numId w:val="3"/>
      </w:numPr>
      <w:spacing w:after="0" w:line="240" w:lineRule="auto"/>
      <w:outlineLvl w:val="1"/>
    </w:pPr>
    <w:rPr>
      <w:rFonts w:eastAsiaTheme="majorEastAsia" w:cstheme="majorBidi"/>
      <w:b/>
      <w:color w:val="000000" w:themeColor="text1"/>
      <w:szCs w:val="32"/>
    </w:rPr>
  </w:style>
  <w:style w:type="paragraph" w:styleId="Heading3">
    <w:name w:val="heading 3"/>
    <w:basedOn w:val="Normal"/>
    <w:next w:val="Normal"/>
    <w:link w:val="Heading3Char"/>
    <w:uiPriority w:val="9"/>
    <w:unhideWhenUsed/>
    <w:qFormat/>
    <w:rsid w:val="00F82D41"/>
    <w:pPr>
      <w:keepNext/>
      <w:keepLines/>
      <w:spacing w:before="160" w:after="80"/>
      <w:outlineLvl w:val="2"/>
    </w:pPr>
    <w:rPr>
      <w:rFonts w:eastAsiaTheme="majorEastAsia" w:cstheme="majorBidi"/>
      <w:b/>
      <w:color w:val="000000" w:themeColor="text1"/>
      <w:szCs w:val="28"/>
    </w:rPr>
  </w:style>
  <w:style w:type="paragraph" w:styleId="Heading4">
    <w:name w:val="heading 4"/>
    <w:basedOn w:val="Normal"/>
    <w:next w:val="Normal"/>
    <w:link w:val="Heading4Char"/>
    <w:uiPriority w:val="9"/>
    <w:unhideWhenUsed/>
    <w:qFormat/>
    <w:rsid w:val="00ED4C83"/>
    <w:pPr>
      <w:keepNext/>
      <w:keepLines/>
      <w:numPr>
        <w:numId w:val="2"/>
      </w:numPr>
      <w:spacing w:before="80" w:after="40"/>
      <w:outlineLvl w:val="3"/>
    </w:pPr>
    <w:rPr>
      <w:rFonts w:eastAsiaTheme="majorEastAsia" w:cstheme="majorBidi"/>
      <w:b/>
      <w:iCs/>
      <w:color w:val="000000" w:themeColor="text1"/>
    </w:rPr>
  </w:style>
  <w:style w:type="paragraph" w:styleId="Heading5">
    <w:name w:val="heading 5"/>
    <w:basedOn w:val="Normal"/>
    <w:next w:val="Normal"/>
    <w:link w:val="Heading5Char"/>
    <w:uiPriority w:val="9"/>
    <w:semiHidden/>
    <w:unhideWhenUsed/>
    <w:qFormat/>
    <w:rsid w:val="00AE7CA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7CA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7CA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7CA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7CA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176E"/>
    <w:rPr>
      <w:rFonts w:ascii="Calibri" w:eastAsiaTheme="majorEastAsia" w:hAnsi="Calibri" w:cstheme="majorBidi"/>
      <w:b/>
      <w:color w:val="000000" w:themeColor="text1"/>
      <w:szCs w:val="40"/>
    </w:rPr>
  </w:style>
  <w:style w:type="character" w:customStyle="1" w:styleId="Heading2Char">
    <w:name w:val="Heading 2 Char"/>
    <w:basedOn w:val="DefaultParagraphFont"/>
    <w:link w:val="Heading2"/>
    <w:uiPriority w:val="9"/>
    <w:rsid w:val="00567528"/>
    <w:rPr>
      <w:rFonts w:ascii="Calibri" w:eastAsiaTheme="majorEastAsia" w:hAnsi="Calibri" w:cstheme="majorBidi"/>
      <w:b/>
      <w:color w:val="000000" w:themeColor="text1"/>
      <w:sz w:val="22"/>
      <w:szCs w:val="32"/>
    </w:rPr>
  </w:style>
  <w:style w:type="character" w:customStyle="1" w:styleId="Heading3Char">
    <w:name w:val="Heading 3 Char"/>
    <w:basedOn w:val="DefaultParagraphFont"/>
    <w:link w:val="Heading3"/>
    <w:uiPriority w:val="9"/>
    <w:rsid w:val="00F82D41"/>
    <w:rPr>
      <w:rFonts w:ascii="Calibri" w:eastAsiaTheme="majorEastAsia" w:hAnsi="Calibri" w:cstheme="majorBidi"/>
      <w:b/>
      <w:color w:val="000000" w:themeColor="text1"/>
      <w:sz w:val="22"/>
      <w:szCs w:val="28"/>
    </w:rPr>
  </w:style>
  <w:style w:type="character" w:customStyle="1" w:styleId="Heading4Char">
    <w:name w:val="Heading 4 Char"/>
    <w:basedOn w:val="DefaultParagraphFont"/>
    <w:link w:val="Heading4"/>
    <w:uiPriority w:val="9"/>
    <w:rsid w:val="00ED4C83"/>
    <w:rPr>
      <w:rFonts w:ascii="Calibri" w:eastAsiaTheme="majorEastAsia" w:hAnsi="Calibri" w:cstheme="majorBidi"/>
      <w:b/>
      <w:iCs/>
      <w:color w:val="000000" w:themeColor="text1"/>
      <w:sz w:val="22"/>
    </w:rPr>
  </w:style>
  <w:style w:type="character" w:customStyle="1" w:styleId="Heading5Char">
    <w:name w:val="Heading 5 Char"/>
    <w:basedOn w:val="DefaultParagraphFont"/>
    <w:link w:val="Heading5"/>
    <w:uiPriority w:val="9"/>
    <w:semiHidden/>
    <w:rsid w:val="00AE7C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7C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7C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7C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7CA6"/>
    <w:rPr>
      <w:rFonts w:eastAsiaTheme="majorEastAsia" w:cstheme="majorBidi"/>
      <w:color w:val="272727" w:themeColor="text1" w:themeTint="D8"/>
    </w:rPr>
  </w:style>
  <w:style w:type="paragraph" w:styleId="Title">
    <w:name w:val="Title"/>
    <w:basedOn w:val="Normal"/>
    <w:next w:val="Normal"/>
    <w:link w:val="TitleChar"/>
    <w:uiPriority w:val="10"/>
    <w:qFormat/>
    <w:rsid w:val="00AE7C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7C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7C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7C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7CA6"/>
    <w:pPr>
      <w:spacing w:before="160"/>
      <w:jc w:val="center"/>
    </w:pPr>
    <w:rPr>
      <w:i/>
      <w:iCs/>
      <w:color w:val="404040" w:themeColor="text1" w:themeTint="BF"/>
    </w:rPr>
  </w:style>
  <w:style w:type="character" w:customStyle="1" w:styleId="QuoteChar">
    <w:name w:val="Quote Char"/>
    <w:basedOn w:val="DefaultParagraphFont"/>
    <w:link w:val="Quote"/>
    <w:uiPriority w:val="29"/>
    <w:rsid w:val="00AE7CA6"/>
    <w:rPr>
      <w:i/>
      <w:iCs/>
      <w:color w:val="404040" w:themeColor="text1" w:themeTint="BF"/>
    </w:rPr>
  </w:style>
  <w:style w:type="paragraph" w:styleId="ListParagraph">
    <w:name w:val="List Paragraph"/>
    <w:basedOn w:val="Normal"/>
    <w:uiPriority w:val="1"/>
    <w:qFormat/>
    <w:rsid w:val="00AE7CA6"/>
    <w:pPr>
      <w:ind w:left="720"/>
      <w:contextualSpacing/>
    </w:pPr>
  </w:style>
  <w:style w:type="character" w:styleId="IntenseEmphasis">
    <w:name w:val="Intense Emphasis"/>
    <w:basedOn w:val="DefaultParagraphFont"/>
    <w:uiPriority w:val="21"/>
    <w:qFormat/>
    <w:rsid w:val="00AE7CA6"/>
    <w:rPr>
      <w:i/>
      <w:iCs/>
      <w:color w:val="0F4761" w:themeColor="accent1" w:themeShade="BF"/>
    </w:rPr>
  </w:style>
  <w:style w:type="paragraph" w:styleId="IntenseQuote">
    <w:name w:val="Intense Quote"/>
    <w:basedOn w:val="Normal"/>
    <w:next w:val="Normal"/>
    <w:link w:val="IntenseQuoteChar"/>
    <w:uiPriority w:val="30"/>
    <w:qFormat/>
    <w:rsid w:val="00AE7C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7CA6"/>
    <w:rPr>
      <w:i/>
      <w:iCs/>
      <w:color w:val="0F4761" w:themeColor="accent1" w:themeShade="BF"/>
    </w:rPr>
  </w:style>
  <w:style w:type="character" w:styleId="IntenseReference">
    <w:name w:val="Intense Reference"/>
    <w:basedOn w:val="DefaultParagraphFont"/>
    <w:uiPriority w:val="32"/>
    <w:qFormat/>
    <w:rsid w:val="00AE7CA6"/>
    <w:rPr>
      <w:b/>
      <w:bCs/>
      <w:smallCaps/>
      <w:color w:val="0F4761" w:themeColor="accent1" w:themeShade="BF"/>
      <w:spacing w:val="5"/>
    </w:rPr>
  </w:style>
  <w:style w:type="paragraph" w:styleId="NoSpacing">
    <w:name w:val="No Spacing"/>
    <w:uiPriority w:val="1"/>
    <w:qFormat/>
    <w:rsid w:val="0075176E"/>
    <w:pPr>
      <w:spacing w:after="0" w:line="240" w:lineRule="auto"/>
    </w:pPr>
  </w:style>
  <w:style w:type="paragraph" w:styleId="BodyText">
    <w:name w:val="Body Text"/>
    <w:basedOn w:val="Normal"/>
    <w:link w:val="BodyTextChar"/>
    <w:uiPriority w:val="1"/>
    <w:qFormat/>
    <w:rsid w:val="00F106A2"/>
    <w:pPr>
      <w:spacing w:after="0" w:line="240" w:lineRule="auto"/>
    </w:pPr>
    <w:rPr>
      <w:rFonts w:eastAsia="Calibri" w:cs="Calibri"/>
      <w:kern w:val="0"/>
      <w:szCs w:val="22"/>
      <w:lang w:eastAsia="en-GB" w:bidi="en-GB"/>
      <w14:ligatures w14:val="none"/>
    </w:rPr>
  </w:style>
  <w:style w:type="character" w:customStyle="1" w:styleId="BodyTextChar">
    <w:name w:val="Body Text Char"/>
    <w:basedOn w:val="DefaultParagraphFont"/>
    <w:link w:val="BodyText"/>
    <w:uiPriority w:val="1"/>
    <w:rsid w:val="00F106A2"/>
    <w:rPr>
      <w:rFonts w:ascii="Calibri" w:eastAsia="Calibri" w:hAnsi="Calibri" w:cs="Calibri"/>
      <w:kern w:val="0"/>
      <w:sz w:val="22"/>
      <w:szCs w:val="22"/>
      <w:lang w:eastAsia="en-GB" w:bidi="en-GB"/>
      <w14:ligatures w14:val="none"/>
    </w:rPr>
  </w:style>
  <w:style w:type="paragraph" w:customStyle="1" w:styleId="Planning">
    <w:name w:val="Planning"/>
    <w:basedOn w:val="Heading1"/>
    <w:link w:val="PlanningChar"/>
    <w:qFormat/>
    <w:rsid w:val="00F106A2"/>
    <w:pPr>
      <w:numPr>
        <w:numId w:val="1"/>
      </w:numPr>
      <w:spacing w:before="240" w:after="33" w:line="259" w:lineRule="auto"/>
    </w:pPr>
    <w:rPr>
      <w:kern w:val="0"/>
      <w:szCs w:val="32"/>
      <w:lang w:eastAsia="en-GB"/>
      <w14:ligatures w14:val="none"/>
    </w:rPr>
  </w:style>
  <w:style w:type="character" w:customStyle="1" w:styleId="PlanningChar">
    <w:name w:val="Planning Char"/>
    <w:basedOn w:val="DefaultParagraphFont"/>
    <w:link w:val="Planning"/>
    <w:rsid w:val="00F106A2"/>
    <w:rPr>
      <w:rFonts w:ascii="Calibri" w:eastAsiaTheme="majorEastAsia" w:hAnsi="Calibri" w:cstheme="majorBidi"/>
      <w:b/>
      <w:color w:val="000000" w:themeColor="text1"/>
      <w:kern w:val="0"/>
      <w:sz w:val="22"/>
      <w:szCs w:val="32"/>
      <w:lang w:eastAsia="en-GB"/>
      <w14:ligatures w14:val="none"/>
    </w:rPr>
  </w:style>
  <w:style w:type="paragraph" w:customStyle="1" w:styleId="Planningapps">
    <w:name w:val="Planning apps"/>
    <w:basedOn w:val="Heading5"/>
    <w:next w:val="Heading5"/>
    <w:link w:val="PlanningappsChar"/>
    <w:autoRedefine/>
    <w:qFormat/>
    <w:rsid w:val="00F17DAB"/>
    <w:pPr>
      <w:spacing w:before="0" w:after="160" w:line="240" w:lineRule="auto"/>
      <w:ind w:firstLine="709"/>
    </w:pPr>
    <w:rPr>
      <w:rFonts w:cstheme="minorHAnsi"/>
      <w:b/>
      <w:bCs/>
      <w:color w:val="auto"/>
      <w:w w:val="105"/>
      <w:kern w:val="0"/>
      <w:szCs w:val="22"/>
      <w:lang w:val="en"/>
      <w14:ligatures w14:val="none"/>
    </w:rPr>
  </w:style>
  <w:style w:type="character" w:customStyle="1" w:styleId="PlanningappsChar">
    <w:name w:val="Planning apps Char"/>
    <w:basedOn w:val="DefaultParagraphFont"/>
    <w:link w:val="Planningapps"/>
    <w:rsid w:val="00F17DAB"/>
    <w:rPr>
      <w:rFonts w:ascii="Calibri" w:eastAsiaTheme="majorEastAsia" w:hAnsi="Calibri" w:cstheme="minorHAnsi"/>
      <w:b/>
      <w:bCs/>
      <w:w w:val="105"/>
      <w:kern w:val="0"/>
      <w:sz w:val="22"/>
      <w:szCs w:val="22"/>
      <w:lang w:val="en"/>
      <w14:ligatures w14:val="none"/>
    </w:rPr>
  </w:style>
  <w:style w:type="paragraph" w:customStyle="1" w:styleId="TableParagraph">
    <w:name w:val="Table Paragraph"/>
    <w:basedOn w:val="Normal"/>
    <w:uiPriority w:val="1"/>
    <w:qFormat/>
    <w:rsid w:val="00AF00D4"/>
    <w:pPr>
      <w:widowControl w:val="0"/>
      <w:autoSpaceDE w:val="0"/>
      <w:autoSpaceDN w:val="0"/>
      <w:spacing w:after="0" w:line="240" w:lineRule="auto"/>
    </w:pPr>
    <w:rPr>
      <w:rFonts w:eastAsia="Calibri" w:cs="Calibri"/>
      <w:kern w:val="0"/>
      <w:szCs w:val="22"/>
      <w:lang w:val="en-US"/>
      <w14:ligatures w14:val="none"/>
    </w:rPr>
  </w:style>
  <w:style w:type="paragraph" w:styleId="Header">
    <w:name w:val="header"/>
    <w:basedOn w:val="Normal"/>
    <w:link w:val="HeaderChar"/>
    <w:uiPriority w:val="99"/>
    <w:unhideWhenUsed/>
    <w:rsid w:val="00AF00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00D4"/>
    <w:rPr>
      <w:rFonts w:ascii="Calibri" w:hAnsi="Calibri"/>
      <w:sz w:val="22"/>
    </w:rPr>
  </w:style>
  <w:style w:type="paragraph" w:styleId="Footer">
    <w:name w:val="footer"/>
    <w:basedOn w:val="Normal"/>
    <w:link w:val="FooterChar"/>
    <w:uiPriority w:val="99"/>
    <w:unhideWhenUsed/>
    <w:rsid w:val="00AF00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00D4"/>
    <w:rPr>
      <w:rFonts w:ascii="Calibri" w:hAnsi="Calibri"/>
      <w:sz w:val="22"/>
    </w:rPr>
  </w:style>
  <w:style w:type="paragraph" w:customStyle="1" w:styleId="Default">
    <w:name w:val="Default"/>
    <w:rsid w:val="00252F20"/>
    <w:pPr>
      <w:autoSpaceDE w:val="0"/>
      <w:autoSpaceDN w:val="0"/>
      <w:adjustRightInd w:val="0"/>
      <w:spacing w:after="0" w:line="240" w:lineRule="auto"/>
    </w:pPr>
    <w:rPr>
      <w:rFonts w:ascii="Calibri" w:hAnsi="Calibri" w:cs="Calibri"/>
      <w:color w:val="000000"/>
      <w:kern w:val="0"/>
    </w:rPr>
  </w:style>
  <w:style w:type="character" w:styleId="Hyperlink">
    <w:name w:val="Hyperlink"/>
    <w:basedOn w:val="DefaultParagraphFont"/>
    <w:uiPriority w:val="99"/>
    <w:unhideWhenUsed/>
    <w:rsid w:val="00912E2D"/>
    <w:rPr>
      <w:color w:val="467886" w:themeColor="hyperlink"/>
      <w:u w:val="single"/>
    </w:rPr>
  </w:style>
  <w:style w:type="character" w:styleId="UnresolvedMention">
    <w:name w:val="Unresolved Mention"/>
    <w:basedOn w:val="DefaultParagraphFont"/>
    <w:uiPriority w:val="99"/>
    <w:semiHidden/>
    <w:unhideWhenUsed/>
    <w:rsid w:val="00912E2D"/>
    <w:rPr>
      <w:color w:val="605E5C"/>
      <w:shd w:val="clear" w:color="auto" w:fill="E1DFDD"/>
    </w:rPr>
  </w:style>
  <w:style w:type="paragraph" w:styleId="NormalWeb">
    <w:name w:val="Normal (Web)"/>
    <w:basedOn w:val="Normal"/>
    <w:uiPriority w:val="99"/>
    <w:semiHidden/>
    <w:unhideWhenUsed/>
    <w:rsid w:val="003A2228"/>
    <w:rPr>
      <w:rFonts w:ascii="Times New Roman" w:hAnsi="Times New Roman" w:cs="Times New Roman"/>
      <w:sz w:val="24"/>
    </w:rPr>
  </w:style>
  <w:style w:type="table" w:styleId="TableGrid">
    <w:name w:val="Table Grid"/>
    <w:basedOn w:val="TableNormal"/>
    <w:uiPriority w:val="39"/>
    <w:rsid w:val="00EE03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AA0AF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A0AF6"/>
    <w:rPr>
      <w:rFonts w:ascii="Calibri" w:hAnsi="Calibri"/>
      <w:sz w:val="20"/>
      <w:szCs w:val="20"/>
    </w:rPr>
  </w:style>
  <w:style w:type="character" w:styleId="FootnoteReference">
    <w:name w:val="footnote reference"/>
    <w:basedOn w:val="DefaultParagraphFont"/>
    <w:uiPriority w:val="99"/>
    <w:semiHidden/>
    <w:unhideWhenUsed/>
    <w:rsid w:val="00AA0AF6"/>
    <w:rPr>
      <w:vertAlign w:val="superscript"/>
    </w:rPr>
  </w:style>
  <w:style w:type="paragraph" w:customStyle="1" w:styleId="Minutenumbering2026">
    <w:name w:val="Minute numbering 2026"/>
    <w:basedOn w:val="Normal"/>
    <w:link w:val="Minutenumbering2026Char"/>
    <w:autoRedefine/>
    <w:qFormat/>
    <w:rsid w:val="00755B6C"/>
    <w:pPr>
      <w:numPr>
        <w:numId w:val="6"/>
      </w:numPr>
    </w:pPr>
    <w:rPr>
      <w:rFonts w:eastAsia="Aptos" w:cs="Times New Roman"/>
      <w14:ligatures w14:val="none"/>
    </w:rPr>
  </w:style>
  <w:style w:type="character" w:customStyle="1" w:styleId="Minutenumbering2026Char">
    <w:name w:val="Minute numbering 2026 Char"/>
    <w:basedOn w:val="DefaultParagraphFont"/>
    <w:link w:val="Minutenumbering2026"/>
    <w:rsid w:val="00755B6C"/>
    <w:rPr>
      <w:rFonts w:ascii="Calibri" w:eastAsia="Aptos" w:hAnsi="Calibri" w:cs="Times New Roman"/>
      <w:sz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ublicaccess.guildford.gov.uk/online-applications/applicationDetails.do?activeTab=documents&amp;keyVal=_GUILD_DCAPR_214286" TargetMode="External"/><Relationship Id="rId18" Type="http://schemas.openxmlformats.org/officeDocument/2006/relationships/hyperlink" Target="https://publicaccess.guildford.gov.uk/online-applications/applicationDetails.do?activeTab=documents&amp;keyVal=_GUILD_DCAPR_214394"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publicaccess.guildford.gov.uk/online-applications/applicationDetails.do?activeTab=documents&amp;keyVal=_GUILD_DCAPR_214231" TargetMode="External"/><Relationship Id="rId7" Type="http://schemas.openxmlformats.org/officeDocument/2006/relationships/settings" Target="settings.xml"/><Relationship Id="rId12" Type="http://schemas.openxmlformats.org/officeDocument/2006/relationships/hyperlink" Target="https://publicaccess.guildford.gov.uk/online-applications/applicationDetails.do?activeTab=documents&amp;keyVal=_GUILD_DCAPR_214269" TargetMode="External"/><Relationship Id="rId17" Type="http://schemas.openxmlformats.org/officeDocument/2006/relationships/hyperlink" Target="https://publicaccess.guildford.gov.uk/online-applications/applicationDetails.do?activeTab=documents&amp;keyVal=_GUILD_DCAPR_213883"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publicaccess.guildford.gov.uk/online-applications/applicationDetails.do?activeTab=documents&amp;keyVal=_GUILD_DCAPR_214227" TargetMode="External"/><Relationship Id="rId20" Type="http://schemas.openxmlformats.org/officeDocument/2006/relationships/hyperlink" Target="https://publicaccess.guildford.gov.uk/online-applications/applicationDetails.do?activeTab=documents&amp;keyVal=_GUILD_DCAPR_214187"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publicaccess.guildford.gov.uk/online-applications/applicationDetails.do?activeTab=documents&amp;keyVal=_GUILD_DCAPR_214174" TargetMode="External"/><Relationship Id="rId23" Type="http://schemas.openxmlformats.org/officeDocument/2006/relationships/hyperlink" Target="https://publicaccess.guildford.gov.uk/online-applications/applicationDetails.do?activeTab=documents&amp;keyVal=_GUILD_DCAPR_214338" TargetMode="External"/><Relationship Id="rId10" Type="http://schemas.openxmlformats.org/officeDocument/2006/relationships/endnotes" Target="endnotes.xml"/><Relationship Id="rId19" Type="http://schemas.openxmlformats.org/officeDocument/2006/relationships/hyperlink" Target="https://publicaccess.guildford.gov.uk/online-applications/applicationDetails.do?activeTab=documents&amp;keyVal=_GUILD_DCAPR_21438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ublicaccess.guildford.gov.uk/online-applications/applicationDetails.do?activeTab=documents&amp;keyVal=_GUILD_DCAPR_214081" TargetMode="External"/><Relationship Id="rId22" Type="http://schemas.openxmlformats.org/officeDocument/2006/relationships/hyperlink" Target="https://publicaccess.guildford.gov.uk/online-applications/applicationDetails.do?activeTab=documents&amp;keyVal=_GUILD_DCAPR_214151"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6BF5EC858E844881CC536037DFC803" ma:contentTypeVersion="10" ma:contentTypeDescription="Create a new document." ma:contentTypeScope="" ma:versionID="37a802266587b4227b603a85f5da9f02">
  <xsd:schema xmlns:xsd="http://www.w3.org/2001/XMLSchema" xmlns:xs="http://www.w3.org/2001/XMLSchema" xmlns:p="http://schemas.microsoft.com/office/2006/metadata/properties" xmlns:ns2="f66ce031-a882-49ba-8b13-4d30d868450f" xmlns:ns3="3c58a720-4257-4ae7-a9fb-df14e9cddf70" targetNamespace="http://schemas.microsoft.com/office/2006/metadata/properties" ma:root="true" ma:fieldsID="9f38da04050c78fbf47cc9efd6ae7580" ns2:_="" ns3:_="">
    <xsd:import namespace="f66ce031-a882-49ba-8b13-4d30d868450f"/>
    <xsd:import namespace="3c58a720-4257-4ae7-a9fb-df14e9cddf7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6ce031-a882-49ba-8b13-4d30d86845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3013718-1c35-43df-bd2d-bdb8826134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58a720-4257-4ae7-a9fb-df14e9cddf7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08a505e-6235-4b74-af8f-b6a10c51870d}" ma:internalName="TaxCatchAll" ma:showField="CatchAllData" ma:web="3c58a720-4257-4ae7-a9fb-df14e9cddf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c58a720-4257-4ae7-a9fb-df14e9cddf70" xsi:nil="true"/>
    <lcf76f155ced4ddcb4097134ff3c332f xmlns="f66ce031-a882-49ba-8b13-4d30d868450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2403527-B00D-4B7F-A47E-7ECB4541BC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6ce031-a882-49ba-8b13-4d30d868450f"/>
    <ds:schemaRef ds:uri="3c58a720-4257-4ae7-a9fb-df14e9cddf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835486-59EA-4AF4-AD79-25025279CA45}">
  <ds:schemaRefs>
    <ds:schemaRef ds:uri="http://schemas.openxmlformats.org/officeDocument/2006/bibliography"/>
  </ds:schemaRefs>
</ds:datastoreItem>
</file>

<file path=customXml/itemProps3.xml><?xml version="1.0" encoding="utf-8"?>
<ds:datastoreItem xmlns:ds="http://schemas.openxmlformats.org/officeDocument/2006/customXml" ds:itemID="{BA3576A8-61B7-4CE7-A1C3-4EB0B4F11D43}">
  <ds:schemaRefs>
    <ds:schemaRef ds:uri="http://schemas.microsoft.com/sharepoint/v3/contenttype/forms"/>
  </ds:schemaRefs>
</ds:datastoreItem>
</file>

<file path=customXml/itemProps4.xml><?xml version="1.0" encoding="utf-8"?>
<ds:datastoreItem xmlns:ds="http://schemas.openxmlformats.org/officeDocument/2006/customXml" ds:itemID="{BBF4801D-AAD8-4F3A-BEC9-58F8C05F1CE0}">
  <ds:schemaRefs>
    <ds:schemaRef ds:uri="http://schemas.microsoft.com/office/2006/metadata/properties"/>
    <ds:schemaRef ds:uri="http://schemas.microsoft.com/office/infopath/2007/PartnerControls"/>
    <ds:schemaRef ds:uri="3c58a720-4257-4ae7-a9fb-df14e9cddf70"/>
    <ds:schemaRef ds:uri="f66ce031-a882-49ba-8b13-4d30d868450f"/>
  </ds:schemaRefs>
</ds:datastoreItem>
</file>

<file path=docProps/app.xml><?xml version="1.0" encoding="utf-8"?>
<Properties xmlns="http://schemas.openxmlformats.org/officeDocument/2006/extended-properties" xmlns:vt="http://schemas.openxmlformats.org/officeDocument/2006/docPropsVTypes">
  <Template>Normal</Template>
  <TotalTime>876</TotalTime>
  <Pages>14</Pages>
  <Words>7907</Words>
  <Characters>41988</Characters>
  <Application>Microsoft Office Word</Application>
  <DocSecurity>0</DocSecurity>
  <Lines>1166</Lines>
  <Paragraphs>997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48898</CharactersWithSpaces>
  <SharedDoc>false</SharedDoc>
  <HLinks>
    <vt:vector size="72" baseType="variant">
      <vt:variant>
        <vt:i4>6029417</vt:i4>
      </vt:variant>
      <vt:variant>
        <vt:i4>33</vt:i4>
      </vt:variant>
      <vt:variant>
        <vt:i4>0</vt:i4>
      </vt:variant>
      <vt:variant>
        <vt:i4>5</vt:i4>
      </vt:variant>
      <vt:variant>
        <vt:lpwstr>https://publicaccess.guildford.gov.uk/online-applications/applicationDetails.do?activeTab=documents&amp;keyVal=_GUILD_DCAPR_214338</vt:lpwstr>
      </vt:variant>
      <vt:variant>
        <vt:lpwstr/>
      </vt:variant>
      <vt:variant>
        <vt:i4>5701743</vt:i4>
      </vt:variant>
      <vt:variant>
        <vt:i4>30</vt:i4>
      </vt:variant>
      <vt:variant>
        <vt:i4>0</vt:i4>
      </vt:variant>
      <vt:variant>
        <vt:i4>5</vt:i4>
      </vt:variant>
      <vt:variant>
        <vt:lpwstr>https://publicaccess.guildford.gov.uk/online-applications/applicationDetails.do?activeTab=documents&amp;keyVal=_GUILD_DCAPR_214151</vt:lpwstr>
      </vt:variant>
      <vt:variant>
        <vt:lpwstr/>
      </vt:variant>
      <vt:variant>
        <vt:i4>5505129</vt:i4>
      </vt:variant>
      <vt:variant>
        <vt:i4>27</vt:i4>
      </vt:variant>
      <vt:variant>
        <vt:i4>0</vt:i4>
      </vt:variant>
      <vt:variant>
        <vt:i4>5</vt:i4>
      </vt:variant>
      <vt:variant>
        <vt:lpwstr>https://publicaccess.guildford.gov.uk/online-applications/applicationDetails.do?activeTab=documents&amp;keyVal=_GUILD_DCAPR_214231</vt:lpwstr>
      </vt:variant>
      <vt:variant>
        <vt:lpwstr/>
      </vt:variant>
      <vt:variant>
        <vt:i4>5308514</vt:i4>
      </vt:variant>
      <vt:variant>
        <vt:i4>24</vt:i4>
      </vt:variant>
      <vt:variant>
        <vt:i4>0</vt:i4>
      </vt:variant>
      <vt:variant>
        <vt:i4>5</vt:i4>
      </vt:variant>
      <vt:variant>
        <vt:lpwstr>https://publicaccess.guildford.gov.uk/online-applications/applicationDetails.do?activeTab=documents&amp;keyVal=_GUILD_DCAPR_214187</vt:lpwstr>
      </vt:variant>
      <vt:variant>
        <vt:lpwstr/>
      </vt:variant>
      <vt:variant>
        <vt:i4>6094946</vt:i4>
      </vt:variant>
      <vt:variant>
        <vt:i4>21</vt:i4>
      </vt:variant>
      <vt:variant>
        <vt:i4>0</vt:i4>
      </vt:variant>
      <vt:variant>
        <vt:i4>5</vt:i4>
      </vt:variant>
      <vt:variant>
        <vt:lpwstr>https://publicaccess.guildford.gov.uk/online-applications/applicationDetails.do?activeTab=documents&amp;keyVal=_GUILD_DCAPR_214389</vt:lpwstr>
      </vt:variant>
      <vt:variant>
        <vt:lpwstr/>
      </vt:variant>
      <vt:variant>
        <vt:i4>5242979</vt:i4>
      </vt:variant>
      <vt:variant>
        <vt:i4>18</vt:i4>
      </vt:variant>
      <vt:variant>
        <vt:i4>0</vt:i4>
      </vt:variant>
      <vt:variant>
        <vt:i4>5</vt:i4>
      </vt:variant>
      <vt:variant>
        <vt:lpwstr>https://publicaccess.guildford.gov.uk/online-applications/applicationDetails.do?activeTab=documents&amp;keyVal=_GUILD_DCAPR_214394</vt:lpwstr>
      </vt:variant>
      <vt:variant>
        <vt:lpwstr/>
      </vt:variant>
      <vt:variant>
        <vt:i4>6029413</vt:i4>
      </vt:variant>
      <vt:variant>
        <vt:i4>15</vt:i4>
      </vt:variant>
      <vt:variant>
        <vt:i4>0</vt:i4>
      </vt:variant>
      <vt:variant>
        <vt:i4>5</vt:i4>
      </vt:variant>
      <vt:variant>
        <vt:lpwstr>https://publicaccess.guildford.gov.uk/online-applications/applicationDetails.do?activeTab=documents&amp;keyVal=_GUILD_DCAPR_213883</vt:lpwstr>
      </vt:variant>
      <vt:variant>
        <vt:lpwstr/>
      </vt:variant>
      <vt:variant>
        <vt:i4>5374056</vt:i4>
      </vt:variant>
      <vt:variant>
        <vt:i4>12</vt:i4>
      </vt:variant>
      <vt:variant>
        <vt:i4>0</vt:i4>
      </vt:variant>
      <vt:variant>
        <vt:i4>5</vt:i4>
      </vt:variant>
      <vt:variant>
        <vt:lpwstr>https://publicaccess.guildford.gov.uk/online-applications/applicationDetails.do?activeTab=documents&amp;keyVal=_GUILD_DCAPR_214227</vt:lpwstr>
      </vt:variant>
      <vt:variant>
        <vt:lpwstr/>
      </vt:variant>
      <vt:variant>
        <vt:i4>5374061</vt:i4>
      </vt:variant>
      <vt:variant>
        <vt:i4>9</vt:i4>
      </vt:variant>
      <vt:variant>
        <vt:i4>0</vt:i4>
      </vt:variant>
      <vt:variant>
        <vt:i4>5</vt:i4>
      </vt:variant>
      <vt:variant>
        <vt:lpwstr>https://publicaccess.guildford.gov.uk/online-applications/applicationDetails.do?activeTab=documents&amp;keyVal=_GUILD_DCAPR_214174</vt:lpwstr>
      </vt:variant>
      <vt:variant>
        <vt:lpwstr/>
      </vt:variant>
      <vt:variant>
        <vt:i4>5636194</vt:i4>
      </vt:variant>
      <vt:variant>
        <vt:i4>6</vt:i4>
      </vt:variant>
      <vt:variant>
        <vt:i4>0</vt:i4>
      </vt:variant>
      <vt:variant>
        <vt:i4>5</vt:i4>
      </vt:variant>
      <vt:variant>
        <vt:lpwstr>https://publicaccess.guildford.gov.uk/online-applications/applicationDetails.do?activeTab=documents&amp;keyVal=_GUILD_DCAPR_214081</vt:lpwstr>
      </vt:variant>
      <vt:variant>
        <vt:lpwstr/>
      </vt:variant>
      <vt:variant>
        <vt:i4>5439586</vt:i4>
      </vt:variant>
      <vt:variant>
        <vt:i4>3</vt:i4>
      </vt:variant>
      <vt:variant>
        <vt:i4>0</vt:i4>
      </vt:variant>
      <vt:variant>
        <vt:i4>5</vt:i4>
      </vt:variant>
      <vt:variant>
        <vt:lpwstr>https://publicaccess.guildford.gov.uk/online-applications/applicationDetails.do?activeTab=documents&amp;keyVal=_GUILD_DCAPR_214286</vt:lpwstr>
      </vt:variant>
      <vt:variant>
        <vt:lpwstr/>
      </vt:variant>
      <vt:variant>
        <vt:i4>6029420</vt:i4>
      </vt:variant>
      <vt:variant>
        <vt:i4>0</vt:i4>
      </vt:variant>
      <vt:variant>
        <vt:i4>0</vt:i4>
      </vt:variant>
      <vt:variant>
        <vt:i4>5</vt:i4>
      </vt:variant>
      <vt:variant>
        <vt:lpwstr>https://publicaccess.guildford.gov.uk/online-applications/applicationDetails.do?activeTab=documents&amp;keyVal=_GUILD_DCAPR_214269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Gaynor White</dc:creator>
  <cp:keywords/>
  <dc:description/>
  <cp:lastModifiedBy>Gaynor White</cp:lastModifiedBy>
  <cp:revision>247</cp:revision>
  <cp:lastPrinted>2026-08-12T15:34:00Z</cp:lastPrinted>
  <dcterms:created xsi:type="dcterms:W3CDTF">2026-07-01T15:49:00Z</dcterms:created>
  <dcterms:modified xsi:type="dcterms:W3CDTF">2026-08-12T15:35:00Z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0x010100E06BF5EC858E844881CC536037DFC803</vt:lpwstr>
  </property>
  <property fmtid="{D5CDD505-2E9C-101B-9397-08002B2CF9AE}" pid="3" name="MediaServiceImageTags">
    <vt:lpwstr/>
  </property>
</Properties>
</file>